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37" w:rsidRDefault="00D93C37" w:rsidP="00690E16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p w:rsidR="00D93C37" w:rsidRDefault="00D93C37" w:rsidP="00690E16">
      <w:pPr>
        <w:jc w:val="center"/>
        <w:rPr>
          <w:rFonts w:ascii="Times New Roman" w:hAnsi="Times New Roman" w:cs="Times New Roman"/>
          <w:b/>
          <w:sz w:val="48"/>
        </w:rPr>
      </w:pPr>
    </w:p>
    <w:p w:rsidR="00D93C37" w:rsidRDefault="00D93C37" w:rsidP="00690E16">
      <w:pPr>
        <w:jc w:val="center"/>
        <w:rPr>
          <w:rFonts w:ascii="Times New Roman" w:hAnsi="Times New Roman" w:cs="Times New Roman"/>
          <w:b/>
          <w:sz w:val="48"/>
        </w:rPr>
      </w:pPr>
    </w:p>
    <w:p w:rsidR="00D93C37" w:rsidRDefault="00D93C37" w:rsidP="00690E16">
      <w:pPr>
        <w:jc w:val="center"/>
        <w:rPr>
          <w:rFonts w:ascii="Times New Roman" w:hAnsi="Times New Roman" w:cs="Times New Roman"/>
          <w:b/>
          <w:sz w:val="48"/>
        </w:rPr>
      </w:pPr>
    </w:p>
    <w:p w:rsidR="00D93C37" w:rsidRPr="0011549A" w:rsidRDefault="00D93C37" w:rsidP="00690E16">
      <w:pPr>
        <w:jc w:val="center"/>
        <w:rPr>
          <w:rFonts w:ascii="Times New Roman" w:hAnsi="Times New Roman" w:cs="Times New Roman"/>
          <w:b/>
          <w:color w:val="1B456B"/>
          <w:sz w:val="96"/>
        </w:rPr>
      </w:pPr>
      <w:r w:rsidRPr="0011549A">
        <w:rPr>
          <w:rFonts w:ascii="Times New Roman" w:hAnsi="Times New Roman" w:cs="Times New Roman"/>
          <w:b/>
          <w:color w:val="1B456B"/>
          <w:sz w:val="96"/>
        </w:rPr>
        <w:t xml:space="preserve">ОТЧЕТ </w:t>
      </w:r>
    </w:p>
    <w:p w:rsidR="00D93C37" w:rsidRPr="0011549A" w:rsidRDefault="00D93C37" w:rsidP="00690E16">
      <w:pPr>
        <w:jc w:val="center"/>
        <w:rPr>
          <w:rFonts w:ascii="Times New Roman" w:hAnsi="Times New Roman" w:cs="Times New Roman"/>
          <w:b/>
          <w:color w:val="1B456B"/>
          <w:sz w:val="48"/>
        </w:rPr>
      </w:pPr>
      <w:r w:rsidRPr="0011549A">
        <w:rPr>
          <w:rFonts w:ascii="Times New Roman" w:hAnsi="Times New Roman" w:cs="Times New Roman"/>
          <w:b/>
          <w:color w:val="1B456B"/>
          <w:sz w:val="48"/>
        </w:rPr>
        <w:t xml:space="preserve">Ревизионной комиссии </w:t>
      </w:r>
    </w:p>
    <w:p w:rsidR="00D93C37" w:rsidRPr="0011549A" w:rsidRDefault="00D93C37" w:rsidP="00690E16">
      <w:pPr>
        <w:jc w:val="center"/>
        <w:rPr>
          <w:rFonts w:ascii="Times New Roman" w:hAnsi="Times New Roman" w:cs="Times New Roman"/>
          <w:b/>
          <w:color w:val="1B456B"/>
          <w:sz w:val="48"/>
        </w:rPr>
      </w:pPr>
      <w:r w:rsidRPr="0011549A">
        <w:rPr>
          <w:rFonts w:ascii="Times New Roman" w:hAnsi="Times New Roman" w:cs="Times New Roman"/>
          <w:b/>
          <w:color w:val="1B456B"/>
          <w:sz w:val="48"/>
        </w:rPr>
        <w:t xml:space="preserve">по результатам проверки </w:t>
      </w:r>
    </w:p>
    <w:p w:rsidR="00D93C37" w:rsidRPr="0011549A" w:rsidRDefault="00D93C37" w:rsidP="00690E16">
      <w:pPr>
        <w:jc w:val="center"/>
        <w:rPr>
          <w:rFonts w:ascii="Times New Roman" w:hAnsi="Times New Roman" w:cs="Times New Roman"/>
          <w:b/>
          <w:color w:val="1B456B"/>
          <w:sz w:val="48"/>
        </w:rPr>
      </w:pPr>
      <w:r w:rsidRPr="0011549A">
        <w:rPr>
          <w:rFonts w:ascii="Times New Roman" w:hAnsi="Times New Roman" w:cs="Times New Roman"/>
          <w:b/>
          <w:color w:val="1B456B"/>
          <w:sz w:val="48"/>
        </w:rPr>
        <w:t xml:space="preserve">финансово-хозяйственной деятельности </w:t>
      </w:r>
    </w:p>
    <w:p w:rsidR="00D93C37" w:rsidRPr="0011549A" w:rsidRDefault="00D93C37" w:rsidP="00690E16">
      <w:pPr>
        <w:jc w:val="center"/>
        <w:rPr>
          <w:rFonts w:ascii="Times New Roman" w:hAnsi="Times New Roman" w:cs="Times New Roman"/>
          <w:b/>
          <w:color w:val="1B456B"/>
          <w:sz w:val="48"/>
        </w:rPr>
      </w:pPr>
      <w:r w:rsidRPr="0011549A">
        <w:rPr>
          <w:rFonts w:ascii="Times New Roman" w:hAnsi="Times New Roman" w:cs="Times New Roman"/>
          <w:b/>
          <w:color w:val="1B456B"/>
          <w:sz w:val="48"/>
        </w:rPr>
        <w:t xml:space="preserve">ТСЖ «Сухарная 101» </w:t>
      </w:r>
    </w:p>
    <w:p w:rsidR="00D93C37" w:rsidRPr="0011549A" w:rsidRDefault="00D93C37" w:rsidP="00690E16">
      <w:pPr>
        <w:jc w:val="center"/>
        <w:rPr>
          <w:rFonts w:ascii="Times New Roman" w:hAnsi="Times New Roman" w:cs="Times New Roman"/>
          <w:b/>
          <w:color w:val="1B456B"/>
          <w:sz w:val="48"/>
        </w:rPr>
      </w:pPr>
      <w:r w:rsidRPr="0011549A">
        <w:rPr>
          <w:rFonts w:ascii="Times New Roman" w:hAnsi="Times New Roman" w:cs="Times New Roman"/>
          <w:b/>
          <w:color w:val="1B456B"/>
          <w:sz w:val="40"/>
        </w:rPr>
        <w:t>за период с 01.01.2018 г. по 31.12.2018 г.</w:t>
      </w:r>
    </w:p>
    <w:p w:rsidR="00D93C37" w:rsidRDefault="00D93C37">
      <w:r>
        <w:br w:type="page"/>
      </w:r>
    </w:p>
    <w:p w:rsidR="000B1283" w:rsidRPr="000B1283" w:rsidRDefault="000B1283" w:rsidP="0011549A">
      <w:pP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0B1283" w:rsidRPr="000B1283" w:rsidRDefault="000B1283" w:rsidP="000B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83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по результатам проверки </w:t>
      </w:r>
    </w:p>
    <w:p w:rsidR="000B1283" w:rsidRPr="000B1283" w:rsidRDefault="000B1283" w:rsidP="000B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83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</w:t>
      </w:r>
    </w:p>
    <w:p w:rsidR="000B1283" w:rsidRPr="000B1283" w:rsidRDefault="000B1283" w:rsidP="000B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83">
        <w:rPr>
          <w:rFonts w:ascii="Times New Roman" w:hAnsi="Times New Roman" w:cs="Times New Roman"/>
          <w:b/>
          <w:sz w:val="28"/>
          <w:szCs w:val="28"/>
        </w:rPr>
        <w:t xml:space="preserve">ТСЖ «Сухарная 101» </w:t>
      </w:r>
    </w:p>
    <w:p w:rsidR="00D93C37" w:rsidRPr="000B1283" w:rsidRDefault="000B1283" w:rsidP="000B1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83">
        <w:rPr>
          <w:rFonts w:ascii="Times New Roman" w:hAnsi="Times New Roman" w:cs="Times New Roman"/>
          <w:b/>
          <w:sz w:val="28"/>
          <w:szCs w:val="28"/>
        </w:rPr>
        <w:t>за период с 01.01.2018 г. по 31.12.2018 г.</w:t>
      </w:r>
    </w:p>
    <w:p w:rsidR="000B1283" w:rsidRPr="000B1283" w:rsidRDefault="000B1283" w:rsidP="000B1283">
      <w:pPr>
        <w:spacing w:after="0" w:line="240" w:lineRule="auto"/>
        <w:jc w:val="center"/>
        <w:rPr>
          <w:sz w:val="28"/>
          <w:szCs w:val="28"/>
        </w:rPr>
      </w:pPr>
    </w:p>
    <w:p w:rsidR="00690E16" w:rsidRPr="00C83A5F" w:rsidRDefault="00690E16" w:rsidP="000B12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г. Новосибирск</w:t>
      </w:r>
      <w:r w:rsidRPr="00C83A5F">
        <w:rPr>
          <w:rFonts w:ascii="Times New Roman" w:hAnsi="Times New Roman" w:cs="Times New Roman"/>
          <w:sz w:val="24"/>
          <w:szCs w:val="24"/>
        </w:rPr>
        <w:tab/>
      </w:r>
      <w:r w:rsidRPr="00C83A5F">
        <w:rPr>
          <w:rFonts w:ascii="Times New Roman" w:hAnsi="Times New Roman" w:cs="Times New Roman"/>
          <w:sz w:val="24"/>
          <w:szCs w:val="24"/>
        </w:rPr>
        <w:tab/>
      </w:r>
      <w:r w:rsidRPr="00C83A5F">
        <w:rPr>
          <w:rFonts w:ascii="Times New Roman" w:hAnsi="Times New Roman" w:cs="Times New Roman"/>
          <w:sz w:val="24"/>
          <w:szCs w:val="24"/>
        </w:rPr>
        <w:tab/>
      </w:r>
      <w:r w:rsidRPr="00C83A5F">
        <w:rPr>
          <w:rFonts w:ascii="Times New Roman" w:hAnsi="Times New Roman" w:cs="Times New Roman"/>
          <w:sz w:val="24"/>
          <w:szCs w:val="24"/>
        </w:rPr>
        <w:tab/>
      </w:r>
      <w:r w:rsidRPr="00C83A5F">
        <w:rPr>
          <w:rFonts w:ascii="Times New Roman" w:hAnsi="Times New Roman" w:cs="Times New Roman"/>
          <w:sz w:val="24"/>
          <w:szCs w:val="24"/>
        </w:rPr>
        <w:tab/>
      </w:r>
      <w:r w:rsidRPr="00C83A5F">
        <w:rPr>
          <w:rFonts w:ascii="Times New Roman" w:hAnsi="Times New Roman" w:cs="Times New Roman"/>
          <w:sz w:val="24"/>
          <w:szCs w:val="24"/>
        </w:rPr>
        <w:tab/>
      </w:r>
      <w:r w:rsidRPr="00C83A5F">
        <w:rPr>
          <w:rFonts w:ascii="Times New Roman" w:hAnsi="Times New Roman" w:cs="Times New Roman"/>
          <w:sz w:val="24"/>
          <w:szCs w:val="24"/>
        </w:rPr>
        <w:tab/>
      </w:r>
      <w:r w:rsidR="000B1283">
        <w:rPr>
          <w:rFonts w:ascii="Times New Roman" w:hAnsi="Times New Roman" w:cs="Times New Roman"/>
          <w:sz w:val="24"/>
          <w:szCs w:val="24"/>
        </w:rPr>
        <w:tab/>
        <w:t>12</w:t>
      </w:r>
      <w:r w:rsidRPr="00C83A5F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0B1283">
        <w:rPr>
          <w:rFonts w:ascii="Times New Roman" w:hAnsi="Times New Roman" w:cs="Times New Roman"/>
          <w:sz w:val="24"/>
          <w:szCs w:val="24"/>
        </w:rPr>
        <w:t>9</w:t>
      </w:r>
      <w:r w:rsidRPr="00C83A5F">
        <w:rPr>
          <w:rFonts w:ascii="Times New Roman" w:hAnsi="Times New Roman" w:cs="Times New Roman"/>
          <w:sz w:val="24"/>
          <w:szCs w:val="24"/>
        </w:rPr>
        <w:t>г.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0B1283" w:rsidRPr="000B1283" w:rsidRDefault="000B1283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0B1283">
        <w:rPr>
          <w:sz w:val="24"/>
          <w:szCs w:val="24"/>
        </w:rPr>
        <w:t>Ревизионная комиссия Товарищества собственников жилья «ТСЖ «Сухарная 101»» (далее – ТСЖ) в составе: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300300">
        <w:rPr>
          <w:sz w:val="24"/>
          <w:szCs w:val="24"/>
        </w:rPr>
        <w:t>Боткунов</w:t>
      </w:r>
      <w:r>
        <w:rPr>
          <w:sz w:val="24"/>
          <w:szCs w:val="24"/>
        </w:rPr>
        <w:t>а</w:t>
      </w:r>
      <w:r w:rsidRPr="00300300">
        <w:rPr>
          <w:sz w:val="24"/>
          <w:szCs w:val="24"/>
        </w:rPr>
        <w:t xml:space="preserve"> Наталь</w:t>
      </w:r>
      <w:r>
        <w:rPr>
          <w:sz w:val="24"/>
          <w:szCs w:val="24"/>
        </w:rPr>
        <w:t>я</w:t>
      </w:r>
      <w:r w:rsidRPr="00300300">
        <w:rPr>
          <w:sz w:val="24"/>
          <w:szCs w:val="24"/>
          <w:lang w:val="en-US"/>
        </w:rPr>
        <w:t> </w:t>
      </w:r>
      <w:r w:rsidRPr="00300300">
        <w:rPr>
          <w:sz w:val="24"/>
          <w:szCs w:val="24"/>
        </w:rPr>
        <w:t>Ивановн</w:t>
      </w:r>
      <w:r>
        <w:rPr>
          <w:sz w:val="24"/>
          <w:szCs w:val="24"/>
        </w:rPr>
        <w:t xml:space="preserve">а, собственник </w:t>
      </w:r>
      <w:r w:rsidRPr="00C04907">
        <w:rPr>
          <w:sz w:val="24"/>
          <w:szCs w:val="24"/>
        </w:rPr>
        <w:t>кв</w:t>
      </w:r>
      <w:r>
        <w:rPr>
          <w:sz w:val="24"/>
          <w:szCs w:val="24"/>
        </w:rPr>
        <w:t xml:space="preserve">артиры 91 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300300">
        <w:rPr>
          <w:sz w:val="24"/>
          <w:szCs w:val="24"/>
        </w:rPr>
        <w:t>Жильцов</w:t>
      </w:r>
      <w:r>
        <w:rPr>
          <w:sz w:val="24"/>
          <w:szCs w:val="24"/>
        </w:rPr>
        <w:t>а</w:t>
      </w:r>
      <w:r w:rsidRPr="00300300">
        <w:rPr>
          <w:sz w:val="24"/>
          <w:szCs w:val="24"/>
        </w:rPr>
        <w:t xml:space="preserve"> Елен</w:t>
      </w:r>
      <w:r>
        <w:rPr>
          <w:sz w:val="24"/>
          <w:szCs w:val="24"/>
        </w:rPr>
        <w:t>а</w:t>
      </w:r>
      <w:r w:rsidRPr="00300300">
        <w:rPr>
          <w:sz w:val="24"/>
          <w:szCs w:val="24"/>
          <w:lang w:val="en-US"/>
        </w:rPr>
        <w:t> </w:t>
      </w:r>
      <w:r w:rsidRPr="00300300">
        <w:rPr>
          <w:sz w:val="24"/>
          <w:szCs w:val="24"/>
        </w:rPr>
        <w:t>Юрьевн</w:t>
      </w:r>
      <w:r>
        <w:rPr>
          <w:sz w:val="24"/>
          <w:szCs w:val="24"/>
        </w:rPr>
        <w:t xml:space="preserve">а, собственник </w:t>
      </w:r>
      <w:r w:rsidRPr="00C04907">
        <w:rPr>
          <w:sz w:val="24"/>
          <w:szCs w:val="24"/>
        </w:rPr>
        <w:t>кв</w:t>
      </w:r>
      <w:r>
        <w:rPr>
          <w:sz w:val="24"/>
          <w:szCs w:val="24"/>
        </w:rPr>
        <w:t>артир 177 и 181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C83A5F">
        <w:rPr>
          <w:sz w:val="24"/>
          <w:szCs w:val="24"/>
        </w:rPr>
        <w:t>(протокол общего собрания №</w:t>
      </w:r>
      <w:r>
        <w:rPr>
          <w:sz w:val="24"/>
          <w:szCs w:val="24"/>
        </w:rPr>
        <w:t xml:space="preserve"> </w:t>
      </w:r>
      <w:r w:rsidRPr="00C83A5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83A5F"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 w:rsidRPr="00C83A5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C83A5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83A5F">
        <w:rPr>
          <w:sz w:val="24"/>
          <w:szCs w:val="24"/>
        </w:rPr>
        <w:t>г.)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</w:rPr>
      </w:pPr>
      <w:r w:rsidRPr="000B1283">
        <w:rPr>
          <w:sz w:val="24"/>
        </w:rPr>
        <w:t>провела ревизию финансово-хозяйственной деятельности ТСЖ за период с 1 января 201</w:t>
      </w:r>
      <w:r>
        <w:rPr>
          <w:sz w:val="24"/>
        </w:rPr>
        <w:t>8</w:t>
      </w:r>
      <w:r w:rsidRPr="000B1283">
        <w:rPr>
          <w:sz w:val="24"/>
        </w:rPr>
        <w:t xml:space="preserve"> г. по 31 декабря 201</w:t>
      </w:r>
      <w:r>
        <w:rPr>
          <w:sz w:val="24"/>
        </w:rPr>
        <w:t>8</w:t>
      </w:r>
      <w:r w:rsidRPr="000B1283">
        <w:rPr>
          <w:sz w:val="24"/>
        </w:rPr>
        <w:t xml:space="preserve"> г. 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</w:rPr>
      </w:pPr>
      <w:r w:rsidRPr="000B1283">
        <w:rPr>
          <w:sz w:val="24"/>
        </w:rPr>
        <w:t xml:space="preserve">Настоящий Отчет Ревизионной комиссии составлен </w:t>
      </w:r>
      <w:r>
        <w:rPr>
          <w:sz w:val="24"/>
        </w:rPr>
        <w:t>1</w:t>
      </w:r>
      <w:r w:rsidRPr="000B1283">
        <w:rPr>
          <w:sz w:val="24"/>
        </w:rPr>
        <w:t>2</w:t>
      </w:r>
      <w:r>
        <w:rPr>
          <w:sz w:val="24"/>
        </w:rPr>
        <w:t xml:space="preserve"> мая 2019 года.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</w:rPr>
      </w:pPr>
      <w:r w:rsidRPr="000B1283">
        <w:rPr>
          <w:sz w:val="24"/>
        </w:rPr>
        <w:t>Бухгалтерский учет ТСЖ ведется в программе 1C.8.</w:t>
      </w:r>
      <w:r>
        <w:rPr>
          <w:sz w:val="24"/>
        </w:rPr>
        <w:t xml:space="preserve">, </w:t>
      </w:r>
      <w:r w:rsidRPr="000B1283">
        <w:rPr>
          <w:sz w:val="24"/>
        </w:rPr>
        <w:t>по упрощенной системе налогообложения с применением пониженного тарифа по взносам с фонда оплаты труда. На момент проведения ревизии полностью сформированы доходы и расходы за 201</w:t>
      </w:r>
      <w:r>
        <w:rPr>
          <w:sz w:val="24"/>
        </w:rPr>
        <w:t>8</w:t>
      </w:r>
      <w:r w:rsidRPr="000B1283">
        <w:rPr>
          <w:sz w:val="24"/>
        </w:rPr>
        <w:t xml:space="preserve"> год. Проверка проводилась выборочным методом. 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</w:rPr>
      </w:pPr>
      <w:r w:rsidRPr="000B1283">
        <w:rPr>
          <w:sz w:val="24"/>
        </w:rPr>
        <w:t xml:space="preserve">В проверяемом периоде обязанности председателя правления ТСЖ исполняли: </w:t>
      </w:r>
      <w:r>
        <w:rPr>
          <w:sz w:val="24"/>
        </w:rPr>
        <w:t>Болдов Сергей Петрович с</w:t>
      </w:r>
      <w:r w:rsidR="009A58C7">
        <w:rPr>
          <w:sz w:val="24"/>
        </w:rPr>
        <w:t xml:space="preserve"> 22 мая 2017 года</w:t>
      </w:r>
      <w:r w:rsidRPr="000B1283">
        <w:rPr>
          <w:sz w:val="24"/>
        </w:rPr>
        <w:t xml:space="preserve"> по настоящее время 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24"/>
        </w:rPr>
      </w:pPr>
      <w:r w:rsidRPr="000B1283">
        <w:rPr>
          <w:sz w:val="24"/>
        </w:rPr>
        <w:t xml:space="preserve">Обязанности </w:t>
      </w:r>
      <w:r w:rsidR="00430C7F">
        <w:rPr>
          <w:sz w:val="24"/>
        </w:rPr>
        <w:t xml:space="preserve">ведения </w:t>
      </w:r>
      <w:r w:rsidRPr="000B1283">
        <w:rPr>
          <w:sz w:val="24"/>
        </w:rPr>
        <w:t>бухгалтер</w:t>
      </w:r>
      <w:r w:rsidR="00430C7F">
        <w:rPr>
          <w:sz w:val="24"/>
        </w:rPr>
        <w:t>ского</w:t>
      </w:r>
      <w:r w:rsidRPr="000B1283">
        <w:rPr>
          <w:sz w:val="24"/>
        </w:rPr>
        <w:t xml:space="preserve"> </w:t>
      </w:r>
      <w:r w:rsidR="00430C7F">
        <w:rPr>
          <w:sz w:val="24"/>
        </w:rPr>
        <w:t xml:space="preserve">учета </w:t>
      </w:r>
      <w:r w:rsidRPr="000B1283">
        <w:rPr>
          <w:sz w:val="24"/>
        </w:rPr>
        <w:t>выполнял</w:t>
      </w:r>
      <w:r>
        <w:rPr>
          <w:sz w:val="24"/>
        </w:rPr>
        <w:t>о ООО «Элеком», договор №</w:t>
      </w:r>
      <w:r w:rsidR="00FA52EC">
        <w:rPr>
          <w:sz w:val="24"/>
        </w:rPr>
        <w:t xml:space="preserve"> ЭК-С/101 от </w:t>
      </w:r>
      <w:r w:rsidR="00B41178">
        <w:rPr>
          <w:sz w:val="24"/>
        </w:rPr>
        <w:t>01.06.2014г.</w:t>
      </w:r>
      <w:r>
        <w:rPr>
          <w:sz w:val="24"/>
        </w:rPr>
        <w:t xml:space="preserve"> </w:t>
      </w:r>
    </w:p>
    <w:p w:rsidR="009A58C7" w:rsidRDefault="009A58C7" w:rsidP="009A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ТСЖ </w:t>
      </w:r>
      <w:r w:rsidRPr="00C8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8C7" w:rsidRPr="00C83A5F" w:rsidRDefault="009A58C7" w:rsidP="009A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ТОВАРИЩЕСТВО СОБСТВЕННИКОВ ЖИЛЬЯ «СУХАРНАЯ 101»</w:t>
      </w:r>
    </w:p>
    <w:p w:rsidR="009A58C7" w:rsidRPr="00C83A5F" w:rsidRDefault="009A58C7" w:rsidP="009A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ОГРН 1145476007302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A5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83A5F">
        <w:rPr>
          <w:rFonts w:ascii="Times New Roman" w:hAnsi="Times New Roman" w:cs="Times New Roman"/>
          <w:sz w:val="24"/>
          <w:szCs w:val="24"/>
        </w:rPr>
        <w:t xml:space="preserve"> КПП 5402571941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83A5F">
        <w:rPr>
          <w:rFonts w:ascii="Times New Roman" w:hAnsi="Times New Roman" w:cs="Times New Roman"/>
          <w:sz w:val="24"/>
          <w:szCs w:val="24"/>
        </w:rPr>
        <w:t>540201001</w:t>
      </w:r>
    </w:p>
    <w:p w:rsidR="009A58C7" w:rsidRPr="00C83A5F" w:rsidRDefault="009A58C7" w:rsidP="009A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Местонахождение: 630001, Новосибирская область, г. Новосибирск, ул. Сухарная, 101</w:t>
      </w:r>
    </w:p>
    <w:p w:rsidR="009A58C7" w:rsidRPr="00C83A5F" w:rsidRDefault="009A58C7" w:rsidP="009A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Дата создания юридического лица: 28.01.2014г.</w:t>
      </w:r>
    </w:p>
    <w:p w:rsidR="009A58C7" w:rsidRPr="00C83A5F" w:rsidRDefault="009A58C7" w:rsidP="009A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Основной вид деятельности: 68.32 «Управление недвижимым имуществом за вознаграждение или договорной основе»</w:t>
      </w:r>
    </w:p>
    <w:p w:rsidR="000B1283" w:rsidRDefault="000B1283" w:rsidP="00731665">
      <w:pPr>
        <w:pStyle w:val="3"/>
        <w:spacing w:after="0"/>
        <w:ind w:right="79" w:firstLine="567"/>
        <w:jc w:val="both"/>
        <w:rPr>
          <w:sz w:val="40"/>
          <w:szCs w:val="24"/>
        </w:rPr>
      </w:pPr>
    </w:p>
    <w:p w:rsidR="0011549A" w:rsidRPr="0011549A" w:rsidRDefault="0011549A" w:rsidP="0011549A">
      <w:pPr>
        <w:pStyle w:val="3"/>
        <w:shd w:val="clear" w:color="auto" w:fill="BDD6EE" w:themeFill="accent1" w:themeFillTint="66"/>
        <w:spacing w:after="0"/>
        <w:ind w:right="79" w:firstLine="567"/>
        <w:jc w:val="both"/>
        <w:rPr>
          <w:b/>
          <w:sz w:val="24"/>
          <w:szCs w:val="24"/>
        </w:rPr>
      </w:pPr>
      <w:r w:rsidRPr="0011549A">
        <w:rPr>
          <w:b/>
          <w:sz w:val="24"/>
          <w:szCs w:val="24"/>
        </w:rPr>
        <w:t xml:space="preserve">Основные вопросы проверки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1. Исполнение сметы расходов ТСЖ (бюджет), утвержденной решением общего собрания</w:t>
      </w:r>
      <w:r w:rsidRPr="00621F8E">
        <w:rPr>
          <w:sz w:val="24"/>
          <w:szCs w:val="24"/>
        </w:rPr>
        <w:t xml:space="preserve"> </w:t>
      </w:r>
      <w:r w:rsidR="00621F8E" w:rsidRPr="00621F8E">
        <w:rPr>
          <w:sz w:val="24"/>
          <w:szCs w:val="24"/>
        </w:rPr>
        <w:t>(протокол №10 от 30.01.2017г.)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2. Целевое использование средств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3. Ведение документации и бухгалтерской отчетности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11549A" w:rsidRDefault="0011549A" w:rsidP="0011549A">
      <w:pPr>
        <w:pStyle w:val="3"/>
        <w:shd w:val="clear" w:color="auto" w:fill="BDD6EE" w:themeFill="accent1" w:themeFillTint="66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b/>
          <w:sz w:val="24"/>
          <w:szCs w:val="24"/>
        </w:rPr>
        <w:t>Предоставлены документы:</w:t>
      </w:r>
      <w:r w:rsidRPr="0011549A">
        <w:rPr>
          <w:sz w:val="24"/>
          <w:szCs w:val="24"/>
        </w:rPr>
        <w:t xml:space="preserve">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При проведении ревизии использовались следующие материалы и документы: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sym w:font="Symbol" w:char="F0B7"/>
      </w:r>
      <w:r w:rsidRPr="0011549A">
        <w:rPr>
          <w:sz w:val="24"/>
          <w:szCs w:val="24"/>
        </w:rPr>
        <w:t xml:space="preserve"> первичная бухгалтерская документация за 201</w:t>
      </w:r>
      <w:r>
        <w:rPr>
          <w:sz w:val="24"/>
          <w:szCs w:val="24"/>
        </w:rPr>
        <w:t>8</w:t>
      </w:r>
      <w:r w:rsidRPr="0011549A">
        <w:rPr>
          <w:sz w:val="24"/>
          <w:szCs w:val="24"/>
        </w:rPr>
        <w:t xml:space="preserve"> г.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sym w:font="Symbol" w:char="F0B7"/>
      </w:r>
      <w:r w:rsidRPr="0011549A">
        <w:rPr>
          <w:sz w:val="24"/>
          <w:szCs w:val="24"/>
        </w:rPr>
        <w:t xml:space="preserve"> договоры с подрядными, ресурсоснабжающими организациями и иными лицами и организациями, заключенные или действующие в 201</w:t>
      </w:r>
      <w:r>
        <w:rPr>
          <w:sz w:val="24"/>
          <w:szCs w:val="24"/>
        </w:rPr>
        <w:t>8</w:t>
      </w:r>
      <w:r w:rsidRPr="0011549A">
        <w:rPr>
          <w:sz w:val="24"/>
          <w:szCs w:val="24"/>
        </w:rPr>
        <w:t xml:space="preserve"> году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sym w:font="Symbol" w:char="F0B7"/>
      </w:r>
      <w:r w:rsidRPr="0011549A">
        <w:rPr>
          <w:sz w:val="24"/>
          <w:szCs w:val="24"/>
        </w:rPr>
        <w:t xml:space="preserve"> документы кадрового учета, штатное расписание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11549A" w:rsidRPr="0011549A" w:rsidRDefault="0011549A" w:rsidP="0011549A">
      <w:pPr>
        <w:pStyle w:val="3"/>
        <w:shd w:val="clear" w:color="auto" w:fill="BDD6EE" w:themeFill="accent1" w:themeFillTint="66"/>
        <w:spacing w:after="0"/>
        <w:ind w:right="79" w:firstLine="567"/>
        <w:jc w:val="both"/>
        <w:rPr>
          <w:b/>
          <w:sz w:val="24"/>
          <w:szCs w:val="24"/>
        </w:rPr>
      </w:pPr>
      <w:r w:rsidRPr="0011549A">
        <w:rPr>
          <w:b/>
          <w:sz w:val="24"/>
          <w:szCs w:val="24"/>
        </w:rPr>
        <w:t xml:space="preserve">Мероприятия по проверке: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lastRenderedPageBreak/>
        <w:t xml:space="preserve">С целью проверки полноты и обоснованности отражения расходов, ревизионной комиссией были произведены следующие мероприятия: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sym w:font="Symbol" w:char="F02D"/>
      </w:r>
      <w:r w:rsidRPr="0011549A">
        <w:rPr>
          <w:sz w:val="24"/>
          <w:szCs w:val="24"/>
        </w:rPr>
        <w:t xml:space="preserve"> Выборочная проверка документов поступления материалов и услуг, оказанных Товариществу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sym w:font="Symbol" w:char="F02D"/>
      </w:r>
      <w:r w:rsidRPr="0011549A">
        <w:rPr>
          <w:sz w:val="24"/>
          <w:szCs w:val="24"/>
        </w:rPr>
        <w:t xml:space="preserve"> Выборочная проверка банковских выписок, платежных поручений и кассовых отчетов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sym w:font="Symbol" w:char="F02D"/>
      </w:r>
      <w:r w:rsidRPr="0011549A">
        <w:rPr>
          <w:sz w:val="24"/>
          <w:szCs w:val="24"/>
        </w:rPr>
        <w:t xml:space="preserve"> Выборочная проверка авансовых отчетов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sym w:font="Symbol" w:char="F02D"/>
      </w:r>
      <w:r w:rsidRPr="0011549A">
        <w:rPr>
          <w:sz w:val="24"/>
          <w:szCs w:val="24"/>
        </w:rPr>
        <w:t xml:space="preserve"> Выборочная проверка заключенных договоров: с ресурсоснабжающими и подрядными организациями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sym w:font="Symbol" w:char="F02D"/>
      </w:r>
      <w:r w:rsidRPr="0011549A">
        <w:rPr>
          <w:sz w:val="24"/>
          <w:szCs w:val="24"/>
        </w:rPr>
        <w:t xml:space="preserve"> Проверка правильности начисления и выплаты заработной платы, своевременности исчисления налогов в части страховых взносов с заработной платы.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11549A" w:rsidRPr="0011549A" w:rsidRDefault="0011549A" w:rsidP="0011549A">
      <w:pPr>
        <w:pStyle w:val="3"/>
        <w:shd w:val="clear" w:color="auto" w:fill="BDD6EE" w:themeFill="accent1" w:themeFillTint="66"/>
        <w:spacing w:after="0"/>
        <w:ind w:right="79" w:firstLine="567"/>
        <w:jc w:val="both"/>
        <w:rPr>
          <w:b/>
          <w:sz w:val="24"/>
          <w:szCs w:val="24"/>
        </w:rPr>
      </w:pPr>
      <w:r w:rsidRPr="0011549A">
        <w:rPr>
          <w:b/>
          <w:sz w:val="24"/>
          <w:szCs w:val="24"/>
        </w:rPr>
        <w:t xml:space="preserve">Анализ отчетности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Комиссией были проанализированы предоставленные документы.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Аналитический отчет представлен в следующих документах: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ТАБЛИЦЫ К ОТЧЕТУ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Табл</w:t>
      </w:r>
      <w:r w:rsidR="0030625E">
        <w:rPr>
          <w:sz w:val="24"/>
          <w:szCs w:val="24"/>
        </w:rPr>
        <w:t>ица</w:t>
      </w:r>
      <w:r w:rsidRPr="0011549A">
        <w:rPr>
          <w:sz w:val="24"/>
          <w:szCs w:val="24"/>
        </w:rPr>
        <w:t xml:space="preserve"> 1 «</w:t>
      </w:r>
      <w:r w:rsidR="0030625E">
        <w:rPr>
          <w:sz w:val="24"/>
          <w:szCs w:val="24"/>
        </w:rPr>
        <w:t>ДВИЖЕНИЕ</w:t>
      </w:r>
      <w:r w:rsidR="0030625E" w:rsidRPr="0011549A">
        <w:rPr>
          <w:sz w:val="24"/>
          <w:szCs w:val="24"/>
        </w:rPr>
        <w:t xml:space="preserve"> ДЕНЕЖНЫХ СРЕДСТВ</w:t>
      </w:r>
      <w:r w:rsidRPr="0011549A">
        <w:rPr>
          <w:sz w:val="24"/>
          <w:szCs w:val="24"/>
        </w:rPr>
        <w:t xml:space="preserve">»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Табл</w:t>
      </w:r>
      <w:r w:rsidR="0030625E">
        <w:rPr>
          <w:sz w:val="24"/>
          <w:szCs w:val="24"/>
        </w:rPr>
        <w:t>ица</w:t>
      </w:r>
      <w:r w:rsidRPr="0011549A">
        <w:rPr>
          <w:sz w:val="24"/>
          <w:szCs w:val="24"/>
        </w:rPr>
        <w:t xml:space="preserve"> </w:t>
      </w:r>
      <w:r w:rsidR="00F115CF">
        <w:rPr>
          <w:sz w:val="24"/>
          <w:szCs w:val="24"/>
        </w:rPr>
        <w:t>2</w:t>
      </w:r>
      <w:r w:rsidRPr="0011549A">
        <w:rPr>
          <w:sz w:val="24"/>
          <w:szCs w:val="24"/>
        </w:rPr>
        <w:t xml:space="preserve"> «</w:t>
      </w:r>
      <w:r w:rsidR="0030625E" w:rsidRPr="0011549A">
        <w:rPr>
          <w:sz w:val="24"/>
          <w:szCs w:val="24"/>
        </w:rPr>
        <w:t>ЗАДОЛЖЕННОСТЬ СОБСТВЕННИКОВ</w:t>
      </w:r>
      <w:r w:rsidRPr="0011549A">
        <w:rPr>
          <w:sz w:val="24"/>
          <w:szCs w:val="24"/>
        </w:rPr>
        <w:t xml:space="preserve">»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Табл</w:t>
      </w:r>
      <w:r w:rsidR="0030625E">
        <w:rPr>
          <w:sz w:val="24"/>
          <w:szCs w:val="24"/>
        </w:rPr>
        <w:t>ица</w:t>
      </w:r>
      <w:r w:rsidRPr="0011549A">
        <w:rPr>
          <w:sz w:val="24"/>
          <w:szCs w:val="24"/>
        </w:rPr>
        <w:t xml:space="preserve"> </w:t>
      </w:r>
      <w:r w:rsidR="0033663A">
        <w:rPr>
          <w:sz w:val="24"/>
          <w:szCs w:val="24"/>
        </w:rPr>
        <w:t>3</w:t>
      </w:r>
      <w:r w:rsidRPr="0011549A">
        <w:rPr>
          <w:sz w:val="24"/>
          <w:szCs w:val="24"/>
        </w:rPr>
        <w:t xml:space="preserve"> «</w:t>
      </w:r>
      <w:r w:rsidR="0030625E">
        <w:rPr>
          <w:sz w:val="24"/>
          <w:szCs w:val="24"/>
        </w:rPr>
        <w:t>ФОНД ЗАРАБОТНОЙ ПЛАТЫ И СТРАХОВЫЕ ВЗНОСЫ</w:t>
      </w:r>
      <w:r w:rsidR="00430C7F">
        <w:rPr>
          <w:sz w:val="24"/>
          <w:szCs w:val="24"/>
        </w:rPr>
        <w:t>»</w:t>
      </w:r>
      <w:r w:rsidRPr="0011549A">
        <w:rPr>
          <w:sz w:val="24"/>
          <w:szCs w:val="24"/>
        </w:rPr>
        <w:t xml:space="preserve">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Табл</w:t>
      </w:r>
      <w:r w:rsidR="0030625E">
        <w:rPr>
          <w:sz w:val="24"/>
          <w:szCs w:val="24"/>
        </w:rPr>
        <w:t>ица</w:t>
      </w:r>
      <w:r w:rsidRPr="0011549A">
        <w:rPr>
          <w:sz w:val="24"/>
          <w:szCs w:val="24"/>
        </w:rPr>
        <w:t xml:space="preserve"> </w:t>
      </w:r>
      <w:r w:rsidR="0033663A">
        <w:rPr>
          <w:sz w:val="24"/>
          <w:szCs w:val="24"/>
        </w:rPr>
        <w:t>4</w:t>
      </w:r>
      <w:r w:rsidRPr="0011549A">
        <w:rPr>
          <w:sz w:val="24"/>
          <w:szCs w:val="24"/>
        </w:rPr>
        <w:t xml:space="preserve"> «</w:t>
      </w:r>
      <w:r w:rsidR="0030625E" w:rsidRPr="0011549A">
        <w:rPr>
          <w:sz w:val="24"/>
          <w:szCs w:val="24"/>
        </w:rPr>
        <w:t>ИСПОЛНЕНИЕ СМЕТЫ РАСХОДОВ</w:t>
      </w:r>
      <w:r w:rsidRPr="0011549A">
        <w:rPr>
          <w:sz w:val="24"/>
          <w:szCs w:val="24"/>
        </w:rPr>
        <w:t xml:space="preserve">»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11549A" w:rsidRPr="0011549A" w:rsidRDefault="0011549A" w:rsidP="0011549A">
      <w:pPr>
        <w:pStyle w:val="3"/>
        <w:shd w:val="clear" w:color="auto" w:fill="BDD6EE" w:themeFill="accent1" w:themeFillTint="66"/>
        <w:spacing w:after="0"/>
        <w:ind w:right="79" w:firstLine="567"/>
        <w:jc w:val="both"/>
        <w:rPr>
          <w:b/>
          <w:sz w:val="24"/>
          <w:szCs w:val="24"/>
        </w:rPr>
      </w:pPr>
      <w:r w:rsidRPr="0011549A">
        <w:rPr>
          <w:b/>
          <w:sz w:val="24"/>
          <w:szCs w:val="24"/>
        </w:rPr>
        <w:t xml:space="preserve">РЕЗУЛЬТАТЫ ПРОВЕРКИ /АНАЛИЗА ДЕЯТЕЛЬНОСТИ/ </w:t>
      </w:r>
    </w:p>
    <w:p w:rsidR="0011549A" w:rsidRPr="0011549A" w:rsidRDefault="0011549A" w:rsidP="00731665">
      <w:pPr>
        <w:pStyle w:val="3"/>
        <w:spacing w:after="0"/>
        <w:ind w:right="79" w:firstLine="567"/>
        <w:jc w:val="both"/>
        <w:rPr>
          <w:b/>
          <w:sz w:val="24"/>
          <w:szCs w:val="24"/>
        </w:rPr>
      </w:pPr>
      <w:r w:rsidRPr="0011549A">
        <w:rPr>
          <w:b/>
          <w:sz w:val="24"/>
          <w:szCs w:val="24"/>
        </w:rPr>
        <w:t>1. Расход денежных средств</w:t>
      </w:r>
      <w:r w:rsidR="00FD22E7">
        <w:rPr>
          <w:b/>
          <w:sz w:val="24"/>
          <w:szCs w:val="24"/>
        </w:rPr>
        <w:t>.</w:t>
      </w:r>
      <w:r w:rsidRPr="0011549A">
        <w:rPr>
          <w:b/>
          <w:sz w:val="24"/>
          <w:szCs w:val="24"/>
        </w:rPr>
        <w:t xml:space="preserve">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Фактическое поступление денежных средств на расчетный счет ТСЖ, а также их расходование отражено в Таблице «</w:t>
      </w:r>
      <w:r w:rsidR="0051654A">
        <w:rPr>
          <w:sz w:val="24"/>
          <w:szCs w:val="24"/>
        </w:rPr>
        <w:t xml:space="preserve">Движение </w:t>
      </w:r>
      <w:r w:rsidRPr="0011549A">
        <w:rPr>
          <w:sz w:val="24"/>
          <w:szCs w:val="24"/>
        </w:rPr>
        <w:t xml:space="preserve">денежных средств»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Полученная сумма соответствует действительному остатку на счете ТСЖ «</w:t>
      </w:r>
      <w:r w:rsidR="00EB5A08">
        <w:rPr>
          <w:sz w:val="24"/>
          <w:szCs w:val="24"/>
        </w:rPr>
        <w:t>С</w:t>
      </w:r>
      <w:r>
        <w:rPr>
          <w:sz w:val="24"/>
          <w:szCs w:val="24"/>
        </w:rPr>
        <w:t>ухарная 101</w:t>
      </w:r>
      <w:r w:rsidRPr="0011549A">
        <w:rPr>
          <w:sz w:val="24"/>
          <w:szCs w:val="24"/>
        </w:rPr>
        <w:t xml:space="preserve">» в отчетном периоде, согласно бухгалтерскому учету. </w:t>
      </w:r>
    </w:p>
    <w:p w:rsidR="0011549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Депозиты в 2018 году не размещались. </w:t>
      </w:r>
    </w:p>
    <w:p w:rsidR="00DC64EF" w:rsidRDefault="0030625E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Кассовые операции в ТСЖ не осуществлялись</w:t>
      </w:r>
      <w:r w:rsidR="003366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625E" w:rsidRDefault="0030625E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Расчеты с подотчетными лицами производились в безналичном порядке. </w:t>
      </w:r>
    </w:p>
    <w:p w:rsidR="009F643B" w:rsidRDefault="009F643B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9F643B" w:rsidRPr="009F643B" w:rsidRDefault="0011549A" w:rsidP="00731665">
      <w:pPr>
        <w:pStyle w:val="3"/>
        <w:spacing w:after="0"/>
        <w:ind w:right="79" w:firstLine="567"/>
        <w:jc w:val="both"/>
        <w:rPr>
          <w:b/>
          <w:sz w:val="24"/>
          <w:szCs w:val="24"/>
        </w:rPr>
      </w:pPr>
      <w:r w:rsidRPr="009F643B">
        <w:rPr>
          <w:b/>
          <w:sz w:val="24"/>
          <w:szCs w:val="24"/>
        </w:rPr>
        <w:t>2. Исполнение сметы расходов</w:t>
      </w:r>
      <w:r w:rsidR="00FD22E7">
        <w:rPr>
          <w:b/>
          <w:sz w:val="24"/>
          <w:szCs w:val="24"/>
        </w:rPr>
        <w:t>.</w:t>
      </w:r>
      <w:r w:rsidRPr="009F643B">
        <w:rPr>
          <w:b/>
          <w:sz w:val="24"/>
          <w:szCs w:val="24"/>
        </w:rPr>
        <w:t xml:space="preserve"> </w:t>
      </w:r>
    </w:p>
    <w:p w:rsidR="009F643B" w:rsidRPr="0033663A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33663A">
        <w:rPr>
          <w:sz w:val="24"/>
          <w:szCs w:val="24"/>
        </w:rPr>
        <w:t xml:space="preserve">В ходе проверки было выявлено: </w:t>
      </w:r>
    </w:p>
    <w:p w:rsidR="005D698B" w:rsidRDefault="005D698B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Сумма фактической экономии затрат по смете за 2018 год составила 339 973,59 (</w:t>
      </w:r>
      <w:r w:rsidRPr="00364000">
        <w:rPr>
          <w:sz w:val="24"/>
          <w:szCs w:val="24"/>
        </w:rPr>
        <w:t>Триста тридцать девять тысяч девятьсот семьдесят три рубля пятьдесят девять копеек</w:t>
      </w:r>
      <w:r>
        <w:rPr>
          <w:sz w:val="24"/>
          <w:szCs w:val="24"/>
        </w:rPr>
        <w:t xml:space="preserve">). </w:t>
      </w:r>
    </w:p>
    <w:p w:rsidR="00EA4923" w:rsidRPr="0033663A" w:rsidRDefault="0033663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Экономия расходов, </w:t>
      </w:r>
      <w:r w:rsidRPr="0033663A">
        <w:rPr>
          <w:sz w:val="24"/>
          <w:szCs w:val="24"/>
        </w:rPr>
        <w:t>произведенных ТСЖ, над расходами</w:t>
      </w:r>
      <w:r w:rsidR="00EA4923">
        <w:rPr>
          <w:sz w:val="24"/>
          <w:szCs w:val="24"/>
        </w:rPr>
        <w:t>,</w:t>
      </w:r>
      <w:r w:rsidRPr="0033663A">
        <w:rPr>
          <w:sz w:val="24"/>
          <w:szCs w:val="24"/>
        </w:rPr>
        <w:t xml:space="preserve"> заложенными по смете </w:t>
      </w:r>
      <w:r w:rsidR="00EA4923">
        <w:rPr>
          <w:sz w:val="24"/>
          <w:szCs w:val="24"/>
        </w:rPr>
        <w:t xml:space="preserve">в размере 582 118,80 </w:t>
      </w:r>
      <w:r w:rsidR="00FA5270">
        <w:rPr>
          <w:sz w:val="24"/>
          <w:szCs w:val="24"/>
        </w:rPr>
        <w:t>(</w:t>
      </w:r>
      <w:r w:rsidR="00FA5270" w:rsidRPr="00FA5270">
        <w:rPr>
          <w:sz w:val="24"/>
          <w:szCs w:val="24"/>
        </w:rPr>
        <w:t>Пятьсот восемьдесят две тысячи сто восемнадцать рублей восемьдесят копеек</w:t>
      </w:r>
      <w:r w:rsidR="00FA5270">
        <w:rPr>
          <w:sz w:val="24"/>
          <w:szCs w:val="24"/>
        </w:rPr>
        <w:t>)</w:t>
      </w:r>
      <w:r w:rsidR="00D8531A">
        <w:rPr>
          <w:sz w:val="24"/>
          <w:szCs w:val="24"/>
        </w:rPr>
        <w:t xml:space="preserve">. </w:t>
      </w:r>
      <w:r w:rsidR="0011549A" w:rsidRPr="0033663A">
        <w:rPr>
          <w:sz w:val="24"/>
          <w:szCs w:val="24"/>
        </w:rPr>
        <w:t>Превышение расходов, произведенных ТСЖ, над расходами</w:t>
      </w:r>
      <w:r w:rsidR="00D8531A">
        <w:rPr>
          <w:sz w:val="24"/>
          <w:szCs w:val="24"/>
        </w:rPr>
        <w:t>,</w:t>
      </w:r>
      <w:r w:rsidR="0011549A" w:rsidRPr="0033663A">
        <w:rPr>
          <w:sz w:val="24"/>
          <w:szCs w:val="24"/>
        </w:rPr>
        <w:t xml:space="preserve"> заложенными по смете </w:t>
      </w:r>
      <w:r w:rsidR="00DC64EF">
        <w:rPr>
          <w:sz w:val="24"/>
          <w:szCs w:val="24"/>
        </w:rPr>
        <w:t>в размере 242 145,21 (</w:t>
      </w:r>
      <w:r w:rsidR="00DC64EF" w:rsidRPr="00DC64EF">
        <w:rPr>
          <w:sz w:val="24"/>
          <w:szCs w:val="24"/>
        </w:rPr>
        <w:t>Двести сорок две тысячи сто сорок пять рублей двадцать одна копейка</w:t>
      </w:r>
      <w:r w:rsidR="00DC64EF">
        <w:rPr>
          <w:sz w:val="24"/>
          <w:szCs w:val="24"/>
        </w:rPr>
        <w:t xml:space="preserve">)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FA5270">
        <w:rPr>
          <w:sz w:val="24"/>
          <w:szCs w:val="24"/>
        </w:rPr>
        <w:t>Увеличение расходов, превышающих запланированные, обусловлено увеличением в 201</w:t>
      </w:r>
      <w:r w:rsidR="00FA5270" w:rsidRPr="00FA5270">
        <w:rPr>
          <w:sz w:val="24"/>
          <w:szCs w:val="24"/>
        </w:rPr>
        <w:t>8</w:t>
      </w:r>
      <w:r w:rsidRPr="00FA5270">
        <w:rPr>
          <w:sz w:val="24"/>
          <w:szCs w:val="24"/>
        </w:rPr>
        <w:t xml:space="preserve"> году стоимости работ, материалов, услуг и дополнительных работ, непредусмотренных сметой. Расходование средств по исполнению сметы и непредвиденных работ за счет средств экономии</w:t>
      </w:r>
      <w:r w:rsidR="00DC64EF">
        <w:rPr>
          <w:sz w:val="24"/>
          <w:szCs w:val="24"/>
        </w:rPr>
        <w:t xml:space="preserve"> по статьям сметы </w:t>
      </w:r>
      <w:r w:rsidRPr="00FA5270">
        <w:rPr>
          <w:sz w:val="24"/>
          <w:szCs w:val="24"/>
        </w:rPr>
        <w:t xml:space="preserve">и доходов, полученных от использования общего имущества - без повышения тарифа на содержание (который </w:t>
      </w:r>
      <w:r w:rsidR="00364000">
        <w:rPr>
          <w:sz w:val="24"/>
          <w:szCs w:val="24"/>
        </w:rPr>
        <w:t xml:space="preserve">утвержден по </w:t>
      </w:r>
      <w:r w:rsidRPr="00FA5270">
        <w:rPr>
          <w:sz w:val="24"/>
          <w:szCs w:val="24"/>
        </w:rPr>
        <w:t>смет</w:t>
      </w:r>
      <w:r w:rsidR="00364000">
        <w:rPr>
          <w:sz w:val="24"/>
          <w:szCs w:val="24"/>
        </w:rPr>
        <w:t xml:space="preserve">е </w:t>
      </w:r>
      <w:r w:rsidR="00FA5270" w:rsidRPr="00FA5270">
        <w:rPr>
          <w:sz w:val="24"/>
          <w:szCs w:val="24"/>
        </w:rPr>
        <w:t>в 2017 году</w:t>
      </w:r>
      <w:r w:rsidRPr="00FA5270">
        <w:rPr>
          <w:sz w:val="24"/>
          <w:szCs w:val="24"/>
        </w:rPr>
        <w:t xml:space="preserve">). Расходование накопленных средств производилось на основании решений </w:t>
      </w:r>
      <w:r w:rsidR="00FA5270" w:rsidRPr="00FA5270">
        <w:rPr>
          <w:sz w:val="24"/>
          <w:szCs w:val="24"/>
        </w:rPr>
        <w:t xml:space="preserve">председателя </w:t>
      </w:r>
      <w:r w:rsidRPr="00FA5270">
        <w:rPr>
          <w:sz w:val="24"/>
          <w:szCs w:val="24"/>
        </w:rPr>
        <w:t>Правления</w:t>
      </w:r>
      <w:r w:rsidR="00FA5270" w:rsidRPr="00FA5270">
        <w:rPr>
          <w:sz w:val="24"/>
          <w:szCs w:val="24"/>
        </w:rPr>
        <w:t xml:space="preserve"> ТСЖ и правления ТСЖ</w:t>
      </w:r>
      <w:r w:rsidRPr="00FA5270">
        <w:rPr>
          <w:sz w:val="24"/>
          <w:szCs w:val="24"/>
        </w:rPr>
        <w:t xml:space="preserve">. Отклонения фактической суммы расходов от запланированной суммы расходов по Смете подтверждены документально, экономически обоснованы, обусловлены реальными </w:t>
      </w:r>
      <w:r w:rsidRPr="00FA5270">
        <w:rPr>
          <w:sz w:val="24"/>
          <w:szCs w:val="24"/>
        </w:rPr>
        <w:lastRenderedPageBreak/>
        <w:t xml:space="preserve">потребностями по управлению и содержанию жилого дома и имеют направленность на достижение улучшения качественных характеристик результатов работы ТСЖ. На основании этого ревизионная комиссия установила, что использование средств товарищества носит целевой характер. </w:t>
      </w:r>
      <w:r w:rsidR="00DC64EF">
        <w:rPr>
          <w:sz w:val="24"/>
          <w:szCs w:val="24"/>
        </w:rPr>
        <w:t xml:space="preserve"> </w:t>
      </w:r>
    </w:p>
    <w:p w:rsidR="00FA5270" w:rsidRDefault="00FA5270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 снижена задолженность поставщикам услуг, по которым ранее была не только задолженность, но и пени по решениям (определениям) Арбитражного суда о взыскании недоимки.   </w:t>
      </w:r>
    </w:p>
    <w:tbl>
      <w:tblPr>
        <w:tblW w:w="93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521"/>
        <w:gridCol w:w="1380"/>
        <w:gridCol w:w="1360"/>
        <w:gridCol w:w="1521"/>
      </w:tblGrid>
      <w:tr w:rsidR="0033663A" w:rsidRPr="00FA5270" w:rsidTr="005D698B">
        <w:trPr>
          <w:trHeight w:val="259"/>
        </w:trPr>
        <w:tc>
          <w:tcPr>
            <w:tcW w:w="3559" w:type="dxa"/>
            <w:shd w:val="clear" w:color="auto" w:fill="1F4E79" w:themeFill="accent1" w:themeFillShade="80"/>
            <w:hideMark/>
          </w:tcPr>
          <w:p w:rsidR="0033663A" w:rsidRPr="00FA5270" w:rsidRDefault="0033663A" w:rsidP="0033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  <w:t>Контрагенты</w:t>
            </w:r>
          </w:p>
        </w:tc>
        <w:tc>
          <w:tcPr>
            <w:tcW w:w="1521" w:type="dxa"/>
            <w:shd w:val="clear" w:color="auto" w:fill="1F4E79" w:themeFill="accent1" w:themeFillShade="80"/>
            <w:noWrap/>
            <w:hideMark/>
          </w:tcPr>
          <w:p w:rsidR="0033663A" w:rsidRPr="00FA5270" w:rsidRDefault="0033663A" w:rsidP="003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  <w:t>Задолженность на 01.01.2018г.</w:t>
            </w:r>
          </w:p>
        </w:tc>
        <w:tc>
          <w:tcPr>
            <w:tcW w:w="1380" w:type="dxa"/>
            <w:shd w:val="clear" w:color="auto" w:fill="1F4E79" w:themeFill="accent1" w:themeFillShade="80"/>
            <w:noWrap/>
            <w:hideMark/>
          </w:tcPr>
          <w:p w:rsidR="0033663A" w:rsidRPr="00FA5270" w:rsidRDefault="00FA5270" w:rsidP="00FA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  <w:t>О</w:t>
            </w:r>
            <w:r w:rsidR="0033663A" w:rsidRPr="00FA52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  <w:t>плата</w:t>
            </w:r>
          </w:p>
        </w:tc>
        <w:tc>
          <w:tcPr>
            <w:tcW w:w="1360" w:type="dxa"/>
            <w:shd w:val="clear" w:color="auto" w:fill="1F4E79" w:themeFill="accent1" w:themeFillShade="80"/>
            <w:noWrap/>
            <w:hideMark/>
          </w:tcPr>
          <w:p w:rsidR="0033663A" w:rsidRPr="00FA5270" w:rsidRDefault="00FA5270" w:rsidP="003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  <w:t>Н</w:t>
            </w:r>
            <w:r w:rsidR="0033663A" w:rsidRPr="00FA52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  <w:t>ачисления</w:t>
            </w:r>
          </w:p>
        </w:tc>
        <w:tc>
          <w:tcPr>
            <w:tcW w:w="1521" w:type="dxa"/>
            <w:shd w:val="clear" w:color="auto" w:fill="1F4E79" w:themeFill="accent1" w:themeFillShade="80"/>
            <w:noWrap/>
            <w:hideMark/>
          </w:tcPr>
          <w:p w:rsidR="0033663A" w:rsidRPr="00FA5270" w:rsidRDefault="0033663A" w:rsidP="0033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lang w:eastAsia="ru-RU"/>
              </w:rPr>
              <w:t>Задолженность на 31.12.2018г.</w:t>
            </w:r>
          </w:p>
        </w:tc>
      </w:tr>
      <w:tr w:rsidR="00FA5270" w:rsidRPr="00FA5270" w:rsidTr="005D698B">
        <w:trPr>
          <w:trHeight w:val="480"/>
        </w:trPr>
        <w:tc>
          <w:tcPr>
            <w:tcW w:w="3559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МУП Г. НОВОСИБИРСКА  " ГОРВОДОКАНАЛ "</w:t>
            </w:r>
          </w:p>
        </w:tc>
        <w:tc>
          <w:tcPr>
            <w:tcW w:w="1521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1 035 973,99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1 534 964,69</w:t>
            </w:r>
          </w:p>
        </w:tc>
        <w:tc>
          <w:tcPr>
            <w:tcW w:w="1360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590 065,70</w:t>
            </w:r>
          </w:p>
        </w:tc>
        <w:tc>
          <w:tcPr>
            <w:tcW w:w="1521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91 075,00</w:t>
            </w:r>
          </w:p>
        </w:tc>
      </w:tr>
      <w:tr w:rsidR="00FA5270" w:rsidRPr="00FA5270" w:rsidTr="005D698B">
        <w:trPr>
          <w:trHeight w:val="360"/>
        </w:trPr>
        <w:tc>
          <w:tcPr>
            <w:tcW w:w="3559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НОВОСИБИРСКЭНЕРГОСБЫТ ОАО</w:t>
            </w:r>
          </w:p>
        </w:tc>
        <w:tc>
          <w:tcPr>
            <w:tcW w:w="1521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230 613,84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1 333 716,72</w:t>
            </w:r>
          </w:p>
        </w:tc>
        <w:tc>
          <w:tcPr>
            <w:tcW w:w="1360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1 315 846,56</w:t>
            </w:r>
          </w:p>
        </w:tc>
        <w:tc>
          <w:tcPr>
            <w:tcW w:w="1521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212 743,68</w:t>
            </w:r>
          </w:p>
        </w:tc>
      </w:tr>
      <w:tr w:rsidR="00FA5270" w:rsidRPr="00FA5270" w:rsidTr="005D698B">
        <w:trPr>
          <w:trHeight w:val="360"/>
        </w:trPr>
        <w:tc>
          <w:tcPr>
            <w:tcW w:w="3559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СИБЭКО АО</w:t>
            </w:r>
          </w:p>
        </w:tc>
        <w:tc>
          <w:tcPr>
            <w:tcW w:w="1521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1 708 100,15</w:t>
            </w:r>
          </w:p>
        </w:tc>
        <w:tc>
          <w:tcPr>
            <w:tcW w:w="1360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1 715 483,70</w:t>
            </w:r>
          </w:p>
        </w:tc>
        <w:tc>
          <w:tcPr>
            <w:tcW w:w="1521" w:type="dxa"/>
            <w:shd w:val="clear" w:color="auto" w:fill="FFFFFF" w:themeFill="background1"/>
            <w:hideMark/>
          </w:tcPr>
          <w:p w:rsidR="0033663A" w:rsidRPr="00FA5270" w:rsidRDefault="0033663A" w:rsidP="003366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A5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7 383,55</w:t>
            </w:r>
          </w:p>
        </w:tc>
      </w:tr>
    </w:tbl>
    <w:p w:rsidR="0033663A" w:rsidRDefault="0033663A" w:rsidP="0030625E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30625E" w:rsidRDefault="00364000" w:rsidP="0030625E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30625E" w:rsidRPr="0011549A">
        <w:rPr>
          <w:sz w:val="24"/>
          <w:szCs w:val="24"/>
        </w:rPr>
        <w:t xml:space="preserve">кономия по статьям </w:t>
      </w:r>
      <w:r w:rsidR="0030625E">
        <w:rPr>
          <w:sz w:val="24"/>
          <w:szCs w:val="24"/>
        </w:rPr>
        <w:t xml:space="preserve">заработная плата, расчеты </w:t>
      </w:r>
      <w:r w:rsidR="0030625E" w:rsidRPr="0011549A">
        <w:rPr>
          <w:sz w:val="24"/>
          <w:szCs w:val="24"/>
        </w:rPr>
        <w:t>с ресурсоснабжающими организаци</w:t>
      </w:r>
      <w:r w:rsidR="0030625E">
        <w:rPr>
          <w:sz w:val="24"/>
          <w:szCs w:val="24"/>
        </w:rPr>
        <w:t>ями, расчеты с поставщиками прочих услуг, отражены как прибыль от финансово-хозяйственной деятельности текущего 2018 года</w:t>
      </w:r>
      <w:r w:rsidR="0030625E" w:rsidRPr="0011549A">
        <w:rPr>
          <w:sz w:val="24"/>
          <w:szCs w:val="24"/>
        </w:rPr>
        <w:t xml:space="preserve">. </w:t>
      </w:r>
    </w:p>
    <w:p w:rsidR="0030625E" w:rsidRDefault="0030625E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9F643B" w:rsidRPr="009F643B" w:rsidRDefault="0011549A" w:rsidP="00731665">
      <w:pPr>
        <w:pStyle w:val="3"/>
        <w:spacing w:after="0"/>
        <w:ind w:right="79" w:firstLine="567"/>
        <w:jc w:val="both"/>
        <w:rPr>
          <w:b/>
          <w:sz w:val="24"/>
          <w:szCs w:val="24"/>
        </w:rPr>
      </w:pPr>
      <w:r w:rsidRPr="009F643B">
        <w:rPr>
          <w:b/>
          <w:sz w:val="24"/>
          <w:szCs w:val="24"/>
        </w:rPr>
        <w:t>3. Задолженность собственников по оплате услуг ТСЖ</w:t>
      </w:r>
      <w:r w:rsidR="00FD22E7">
        <w:rPr>
          <w:b/>
          <w:sz w:val="24"/>
          <w:szCs w:val="24"/>
        </w:rPr>
        <w:t>.</w:t>
      </w:r>
    </w:p>
    <w:bookmarkStart w:id="1" w:name="_MON_1618756181"/>
    <w:bookmarkStart w:id="2" w:name="_MON_1618842470"/>
    <w:bookmarkStart w:id="3" w:name="_MON_1618843831"/>
    <w:bookmarkStart w:id="4" w:name="_MON_1618843843"/>
    <w:bookmarkStart w:id="5" w:name="_MON_1618847455"/>
    <w:bookmarkStart w:id="6" w:name="_MON_1618756200"/>
    <w:bookmarkStart w:id="7" w:name="_MON_1618832338"/>
    <w:bookmarkStart w:id="8" w:name="_MON_1618832949"/>
    <w:bookmarkEnd w:id="1"/>
    <w:bookmarkEnd w:id="2"/>
    <w:bookmarkEnd w:id="3"/>
    <w:bookmarkEnd w:id="4"/>
    <w:bookmarkEnd w:id="5"/>
    <w:bookmarkEnd w:id="6"/>
    <w:bookmarkEnd w:id="7"/>
    <w:bookmarkEnd w:id="8"/>
    <w:bookmarkStart w:id="9" w:name="_MON_1618833010"/>
    <w:bookmarkEnd w:id="9"/>
    <w:p w:rsidR="00EB5A08" w:rsidRDefault="0014655D" w:rsidP="001006EC">
      <w:pPr>
        <w:pStyle w:val="3"/>
        <w:spacing w:after="0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object w:dxaOrig="9213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17pt" o:ole="">
            <v:imagedata r:id="rId9" o:title=""/>
          </v:shape>
          <o:OLEObject Type="Embed" ProgID="Excel.Sheet.12" ShapeID="_x0000_i1025" DrawAspect="Content" ObjectID="_1619125629" r:id="rId10"/>
        </w:object>
      </w:r>
    </w:p>
    <w:p w:rsidR="00EB5A08" w:rsidRDefault="00EB5A08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14655D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Уменьшилось количество собственников, имеющих задолженность более 3-х месяцев</w:t>
      </w:r>
      <w:r w:rsidR="00405761">
        <w:rPr>
          <w:sz w:val="24"/>
          <w:szCs w:val="24"/>
        </w:rPr>
        <w:t>, но есть должники с задолженностью от 7 до 28 месяцев</w:t>
      </w:r>
      <w:r w:rsidR="000374E6">
        <w:rPr>
          <w:sz w:val="24"/>
          <w:szCs w:val="24"/>
        </w:rPr>
        <w:t xml:space="preserve"> и суммами </w:t>
      </w:r>
      <w:r w:rsidR="0014655D">
        <w:rPr>
          <w:sz w:val="24"/>
          <w:szCs w:val="24"/>
        </w:rPr>
        <w:t>15-80 тысяч рублей</w:t>
      </w:r>
      <w:r w:rsidRPr="0011549A">
        <w:rPr>
          <w:sz w:val="24"/>
          <w:szCs w:val="24"/>
        </w:rPr>
        <w:t xml:space="preserve">. </w:t>
      </w:r>
      <w:r w:rsidR="0014655D">
        <w:rPr>
          <w:sz w:val="24"/>
          <w:szCs w:val="24"/>
        </w:rPr>
        <w:t>З</w:t>
      </w:r>
      <w:r w:rsidR="000374E6">
        <w:rPr>
          <w:sz w:val="24"/>
          <w:szCs w:val="24"/>
        </w:rPr>
        <w:t xml:space="preserve">адолженность собственников жилых и нежилых помещений </w:t>
      </w:r>
      <w:r w:rsidR="0014655D">
        <w:rPr>
          <w:sz w:val="24"/>
          <w:szCs w:val="24"/>
        </w:rPr>
        <w:t xml:space="preserve">указана с учетом текущих </w:t>
      </w:r>
      <w:r w:rsidR="000374E6">
        <w:rPr>
          <w:sz w:val="24"/>
          <w:szCs w:val="24"/>
        </w:rPr>
        <w:t>начислений за декабрь 2018 г.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Анализ данных по задолженности оплаты услуг ТСЖ жителями показал</w:t>
      </w:r>
      <w:r w:rsidR="00D57C73">
        <w:rPr>
          <w:sz w:val="24"/>
          <w:szCs w:val="24"/>
        </w:rPr>
        <w:t>, что в</w:t>
      </w:r>
      <w:r w:rsidRPr="0011549A">
        <w:rPr>
          <w:sz w:val="24"/>
          <w:szCs w:val="24"/>
        </w:rPr>
        <w:t xml:space="preserve">озможно возникновение недостатка денежных средств в следующие периоды, если собственники не будут своевременно оплачивать квитанции по оплате жилья и коммунальных услуг. </w:t>
      </w:r>
    </w:p>
    <w:p w:rsidR="009F643B" w:rsidRDefault="009F643B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9F643B" w:rsidRPr="009F643B" w:rsidRDefault="0011549A" w:rsidP="00731665">
      <w:pPr>
        <w:pStyle w:val="3"/>
        <w:spacing w:after="0"/>
        <w:ind w:right="79" w:firstLine="567"/>
        <w:jc w:val="both"/>
        <w:rPr>
          <w:b/>
          <w:sz w:val="24"/>
          <w:szCs w:val="24"/>
        </w:rPr>
      </w:pPr>
      <w:r w:rsidRPr="009F643B">
        <w:rPr>
          <w:b/>
          <w:sz w:val="24"/>
          <w:szCs w:val="24"/>
        </w:rPr>
        <w:t>4. Законность заключенных договоров и совершенных председателем Правления ТСЖ от имени Товарищества сделок</w:t>
      </w:r>
      <w:r w:rsidR="00D57C73">
        <w:rPr>
          <w:b/>
          <w:sz w:val="24"/>
          <w:szCs w:val="24"/>
        </w:rPr>
        <w:t>.</w:t>
      </w:r>
      <w:r w:rsidRPr="009F643B">
        <w:rPr>
          <w:b/>
          <w:sz w:val="24"/>
          <w:szCs w:val="24"/>
        </w:rPr>
        <w:t xml:space="preserve">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Анализ предоставленных договоров с подрядными и ресурсоснабжающими организациями показал, что договорно-правовая работа председателя Правления от имени ТСЖ в 201</w:t>
      </w:r>
      <w:r w:rsidR="009F643B">
        <w:rPr>
          <w:sz w:val="24"/>
          <w:szCs w:val="24"/>
        </w:rPr>
        <w:t>8</w:t>
      </w:r>
      <w:r w:rsidRPr="0011549A">
        <w:rPr>
          <w:sz w:val="24"/>
          <w:szCs w:val="24"/>
        </w:rPr>
        <w:t xml:space="preserve"> г. велась в пределах компетенции Товарищества.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Проверены договоры и расчеты с подрядными организациями, акты выполненных работ. Нарушений не выявлено. </w:t>
      </w:r>
    </w:p>
    <w:p w:rsidR="009F643B" w:rsidRDefault="009F643B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9F643B" w:rsidRPr="009F643B" w:rsidRDefault="0011549A" w:rsidP="00731665">
      <w:pPr>
        <w:pStyle w:val="3"/>
        <w:spacing w:after="0"/>
        <w:ind w:right="79" w:firstLine="567"/>
        <w:jc w:val="both"/>
        <w:rPr>
          <w:b/>
          <w:sz w:val="24"/>
          <w:szCs w:val="24"/>
        </w:rPr>
      </w:pPr>
      <w:r w:rsidRPr="009F643B">
        <w:rPr>
          <w:b/>
          <w:sz w:val="24"/>
          <w:szCs w:val="24"/>
        </w:rPr>
        <w:t xml:space="preserve">5. Тарифы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Счета по услугам ТСЖ выставлялись по тарифам, утвержденным на общем собрании ТСЖ. Начисления производились по показаниям общедомовых и индивидуальных приборов учета</w:t>
      </w:r>
      <w:r w:rsidR="00FD22E7">
        <w:rPr>
          <w:sz w:val="24"/>
          <w:szCs w:val="24"/>
        </w:rPr>
        <w:t>.</w:t>
      </w:r>
    </w:p>
    <w:p w:rsidR="009F643B" w:rsidRPr="009F643B" w:rsidRDefault="0011549A" w:rsidP="009F643B">
      <w:pPr>
        <w:pStyle w:val="3"/>
        <w:shd w:val="clear" w:color="auto" w:fill="BDD6EE" w:themeFill="accent1" w:themeFillTint="66"/>
        <w:spacing w:after="0"/>
        <w:ind w:right="79" w:firstLine="567"/>
        <w:jc w:val="both"/>
        <w:rPr>
          <w:b/>
          <w:sz w:val="24"/>
          <w:szCs w:val="24"/>
        </w:rPr>
      </w:pPr>
      <w:r w:rsidRPr="009F643B">
        <w:rPr>
          <w:b/>
          <w:sz w:val="24"/>
          <w:szCs w:val="24"/>
        </w:rPr>
        <w:lastRenderedPageBreak/>
        <w:t xml:space="preserve">ЗАКЛЮЧЕНИЕ </w:t>
      </w:r>
      <w:r w:rsidR="0051654A">
        <w:rPr>
          <w:b/>
          <w:sz w:val="24"/>
          <w:szCs w:val="24"/>
        </w:rPr>
        <w:t xml:space="preserve">и ПРЕДЛОЖЕНИЯ </w:t>
      </w:r>
      <w:r w:rsidRPr="009F643B">
        <w:rPr>
          <w:b/>
          <w:sz w:val="24"/>
          <w:szCs w:val="24"/>
        </w:rPr>
        <w:t xml:space="preserve">ревизионной комиссии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1. Доходы от хозяйственной деятельности, суммы оплаты за содержание, управление, текущий ремонт и коммунальные услуги отражаются в учете в соответствии с первичными документами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2. Проверка начисления заработной платы и уплаты налогов и отчислений во внебюджетные фонды расхождений с действующим законодательством не выявила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3. Задолженности по налогам и обязательным платежам – нет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4. Бухгалтерская отчетность ведется в соответствии с установленными законом требованиями. Отчетность своевременно предоставляется в ИФНС, Пенсионный фонд, Фонд социального страхования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5. Расходование накопленных средств (фондов) производилось на основании решений </w:t>
      </w:r>
      <w:r w:rsidR="00364000" w:rsidRPr="00FA5270">
        <w:rPr>
          <w:sz w:val="24"/>
          <w:szCs w:val="24"/>
        </w:rPr>
        <w:t>председателя Правления ТСЖ и правления ТСЖ</w:t>
      </w:r>
      <w:r w:rsidRPr="0011549A">
        <w:rPr>
          <w:sz w:val="24"/>
          <w:szCs w:val="24"/>
        </w:rPr>
        <w:t xml:space="preserve">. В ходе проверки банковских выписок и платежных документов нарушений выявлено не было.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6. Суммы произведенных затрат подтверждаются первичными документами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7. Расходы считать целесообразными</w:t>
      </w:r>
      <w:r w:rsidR="00364000">
        <w:rPr>
          <w:sz w:val="24"/>
          <w:szCs w:val="24"/>
        </w:rPr>
        <w:t>,</w:t>
      </w:r>
      <w:r w:rsidR="00364000" w:rsidRPr="00364000">
        <w:rPr>
          <w:sz w:val="24"/>
          <w:szCs w:val="24"/>
        </w:rPr>
        <w:t xml:space="preserve"> </w:t>
      </w:r>
      <w:r w:rsidR="00364000" w:rsidRPr="0011549A">
        <w:rPr>
          <w:sz w:val="24"/>
          <w:szCs w:val="24"/>
        </w:rPr>
        <w:t>нецелевого расходования денежных средств не выявлено</w:t>
      </w:r>
      <w:r w:rsidR="00364000">
        <w:rPr>
          <w:sz w:val="24"/>
          <w:szCs w:val="24"/>
        </w:rPr>
        <w:t>.</w:t>
      </w:r>
      <w:r w:rsidRPr="0011549A">
        <w:rPr>
          <w:sz w:val="24"/>
          <w:szCs w:val="24"/>
        </w:rPr>
        <w:t xml:space="preserve">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8. Рекомендовано ТСЖ организовать работу по предупреждению образования и взысканию дебиторской </w:t>
      </w:r>
      <w:r w:rsidRPr="00364000">
        <w:rPr>
          <w:sz w:val="24"/>
          <w:szCs w:val="24"/>
        </w:rPr>
        <w:t>задолженности</w:t>
      </w:r>
      <w:r w:rsidR="00364000" w:rsidRPr="00364000">
        <w:rPr>
          <w:sz w:val="24"/>
          <w:szCs w:val="24"/>
          <w:shd w:val="clear" w:color="auto" w:fill="FFFFFF"/>
        </w:rPr>
        <w:t xml:space="preserve"> с должниками по оплате коммунальных услуг</w:t>
      </w:r>
      <w:r w:rsidRPr="00364000">
        <w:rPr>
          <w:sz w:val="24"/>
          <w:szCs w:val="24"/>
        </w:rPr>
        <w:t>.</w:t>
      </w:r>
      <w:r w:rsidRPr="0011549A">
        <w:rPr>
          <w:sz w:val="24"/>
          <w:szCs w:val="24"/>
        </w:rPr>
        <w:t xml:space="preserve"> </w:t>
      </w:r>
    </w:p>
    <w:p w:rsidR="00364000" w:rsidRDefault="00364000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500A1">
        <w:rPr>
          <w:sz w:val="24"/>
          <w:szCs w:val="24"/>
        </w:rPr>
        <w:t>Р</w:t>
      </w:r>
      <w:r>
        <w:rPr>
          <w:sz w:val="24"/>
          <w:szCs w:val="24"/>
        </w:rPr>
        <w:t xml:space="preserve">азмещать </w:t>
      </w:r>
      <w:r w:rsidR="009500A1">
        <w:rPr>
          <w:sz w:val="24"/>
          <w:szCs w:val="24"/>
        </w:rPr>
        <w:t xml:space="preserve">денежные средства </w:t>
      </w:r>
      <w:r>
        <w:rPr>
          <w:sz w:val="24"/>
          <w:szCs w:val="24"/>
        </w:rPr>
        <w:t>на депозит</w:t>
      </w:r>
      <w:r w:rsidR="009500A1">
        <w:rPr>
          <w:sz w:val="24"/>
          <w:szCs w:val="24"/>
        </w:rPr>
        <w:t>ных счетах</w:t>
      </w:r>
      <w:r>
        <w:rPr>
          <w:sz w:val="24"/>
          <w:szCs w:val="24"/>
        </w:rPr>
        <w:t xml:space="preserve"> для получения дополнительных доходов товарищества.</w:t>
      </w:r>
    </w:p>
    <w:p w:rsidR="0051654A" w:rsidRDefault="00364000" w:rsidP="00364000">
      <w:pPr>
        <w:pStyle w:val="3"/>
        <w:spacing w:after="0"/>
        <w:ind w:right="79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10. </w:t>
      </w:r>
      <w:r w:rsidR="0051654A" w:rsidRPr="00405761">
        <w:rPr>
          <w:sz w:val="24"/>
          <w:szCs w:val="24"/>
          <w:shd w:val="clear" w:color="auto" w:fill="FFFFFF"/>
        </w:rPr>
        <w:t xml:space="preserve">Необходимо организовать </w:t>
      </w:r>
      <w:r w:rsidR="0051654A" w:rsidRPr="00405761">
        <w:rPr>
          <w:rStyle w:val="a9"/>
          <w:i w:val="0"/>
          <w:sz w:val="24"/>
          <w:szCs w:val="24"/>
          <w:shd w:val="clear" w:color="auto" w:fill="FFFFFF"/>
        </w:rPr>
        <w:t>правильное</w:t>
      </w:r>
      <w:r w:rsidR="0051654A" w:rsidRPr="00405761">
        <w:rPr>
          <w:sz w:val="24"/>
          <w:szCs w:val="24"/>
          <w:shd w:val="clear" w:color="auto" w:fill="FFFFFF"/>
        </w:rPr>
        <w:t> ведение </w:t>
      </w:r>
      <w:r w:rsidR="0051654A" w:rsidRPr="00405761">
        <w:rPr>
          <w:rStyle w:val="a9"/>
          <w:i w:val="0"/>
          <w:sz w:val="24"/>
          <w:szCs w:val="24"/>
          <w:shd w:val="clear" w:color="auto" w:fill="FFFFFF"/>
        </w:rPr>
        <w:t>делопроизводства</w:t>
      </w:r>
      <w:r w:rsidR="002C2CDB">
        <w:rPr>
          <w:rStyle w:val="a9"/>
          <w:i w:val="0"/>
          <w:sz w:val="24"/>
          <w:szCs w:val="24"/>
          <w:shd w:val="clear" w:color="auto" w:fill="FFFFFF"/>
        </w:rPr>
        <w:t xml:space="preserve"> и архивное хранение документов (бухгалтерских, уставных, решений правления, протоколов ТСЖ и решений собственников)</w:t>
      </w:r>
      <w:r w:rsidR="009500A1">
        <w:rPr>
          <w:rStyle w:val="a9"/>
          <w:i w:val="0"/>
          <w:sz w:val="24"/>
          <w:szCs w:val="24"/>
          <w:shd w:val="clear" w:color="auto" w:fill="FFFFFF"/>
        </w:rPr>
        <w:t>.</w:t>
      </w:r>
      <w:r w:rsidR="0051654A" w:rsidRPr="00405761">
        <w:rPr>
          <w:sz w:val="24"/>
          <w:szCs w:val="24"/>
          <w:shd w:val="clear" w:color="auto" w:fill="FFFFFF"/>
        </w:rPr>
        <w:t xml:space="preserve"> </w:t>
      </w:r>
      <w:r w:rsidR="002C2CDB">
        <w:rPr>
          <w:sz w:val="24"/>
          <w:szCs w:val="24"/>
          <w:shd w:val="clear" w:color="auto" w:fill="FFFFFF"/>
        </w:rPr>
        <w:t xml:space="preserve">Хранить в сейфе </w:t>
      </w:r>
      <w:r w:rsidR="0051654A" w:rsidRPr="00405761">
        <w:rPr>
          <w:sz w:val="24"/>
          <w:szCs w:val="24"/>
          <w:shd w:val="clear" w:color="auto" w:fill="FFFFFF"/>
        </w:rPr>
        <w:t>трудовы</w:t>
      </w:r>
      <w:r w:rsidR="002C2CDB">
        <w:rPr>
          <w:sz w:val="24"/>
          <w:szCs w:val="24"/>
          <w:shd w:val="clear" w:color="auto" w:fill="FFFFFF"/>
        </w:rPr>
        <w:t>е книж</w:t>
      </w:r>
      <w:r w:rsidR="0051654A" w:rsidRPr="00405761">
        <w:rPr>
          <w:sz w:val="24"/>
          <w:szCs w:val="24"/>
          <w:shd w:val="clear" w:color="auto" w:fill="FFFFFF"/>
        </w:rPr>
        <w:t>к</w:t>
      </w:r>
      <w:r w:rsidR="002C2CDB">
        <w:rPr>
          <w:sz w:val="24"/>
          <w:szCs w:val="24"/>
          <w:shd w:val="clear" w:color="auto" w:fill="FFFFFF"/>
        </w:rPr>
        <w:t>и</w:t>
      </w:r>
      <w:r w:rsidR="0051654A" w:rsidRPr="00405761">
        <w:rPr>
          <w:sz w:val="24"/>
          <w:szCs w:val="24"/>
          <w:shd w:val="clear" w:color="auto" w:fill="FFFFFF"/>
        </w:rPr>
        <w:t xml:space="preserve"> сотрудников и т.п., а так же печати ТСЖ.</w:t>
      </w:r>
      <w:r w:rsidR="002C2CDB">
        <w:rPr>
          <w:sz w:val="24"/>
          <w:szCs w:val="24"/>
          <w:shd w:val="clear" w:color="auto" w:fill="FFFFFF"/>
        </w:rPr>
        <w:t xml:space="preserve"> Вести подробный реестр договоров и дополнительных соглашений для оперативной работы.</w:t>
      </w:r>
    </w:p>
    <w:p w:rsidR="002C2CDB" w:rsidRDefault="002C2CDB" w:rsidP="00364000">
      <w:pPr>
        <w:pStyle w:val="3"/>
        <w:spacing w:after="0"/>
        <w:ind w:right="79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11. При получении денежных средств (целевых) по исполнительным листам принимать решения об их освоении (использовании) в течение 90 дней, для чего заключать договоры для составления смет и организации работ.</w:t>
      </w:r>
    </w:p>
    <w:p w:rsidR="002C2CDB" w:rsidRDefault="002C2CDB" w:rsidP="00364000">
      <w:pPr>
        <w:pStyle w:val="3"/>
        <w:spacing w:after="0"/>
        <w:ind w:right="79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12. Провести работу по оптимизации штатного расписания и распределения (перераспределения) должностных обязанностей  сотрудников ТСЖ.</w:t>
      </w:r>
      <w:r w:rsidR="00C0420C">
        <w:rPr>
          <w:sz w:val="24"/>
          <w:szCs w:val="24"/>
          <w:shd w:val="clear" w:color="auto" w:fill="FFFFFF"/>
        </w:rPr>
        <w:t xml:space="preserve"> Рассмотреть возможность оказания услуг организациями, без приема сотрудников в штат. Использовать право ТСЖ, как микро</w:t>
      </w:r>
      <w:r w:rsidR="008D38D5">
        <w:rPr>
          <w:sz w:val="24"/>
          <w:szCs w:val="24"/>
          <w:shd w:val="clear" w:color="auto" w:fill="FFFFFF"/>
        </w:rPr>
        <w:t>предприятию, и заключать срочные трудовые договоры.</w:t>
      </w:r>
      <w:r w:rsidR="00C0420C">
        <w:rPr>
          <w:sz w:val="24"/>
          <w:szCs w:val="24"/>
          <w:shd w:val="clear" w:color="auto" w:fill="FFFFFF"/>
        </w:rPr>
        <w:t xml:space="preserve">  </w:t>
      </w:r>
    </w:p>
    <w:p w:rsidR="002C2CDB" w:rsidRDefault="002C2CDB" w:rsidP="00364000">
      <w:pPr>
        <w:pStyle w:val="3"/>
        <w:spacing w:after="0"/>
        <w:ind w:right="79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13. Размещать информацию о принятых правлением ТСЖ (председателем правления ТСЖ) в течение </w:t>
      </w:r>
      <w:r w:rsidR="005D6B95">
        <w:rPr>
          <w:sz w:val="24"/>
          <w:szCs w:val="24"/>
          <w:shd w:val="clear" w:color="auto" w:fill="FFFFFF"/>
        </w:rPr>
        <w:t>5 (пяти) дней с момента принятия, на сайте ТСЖ и в холлах подъездов на досках информации.</w:t>
      </w:r>
    </w:p>
    <w:p w:rsidR="005D6B95" w:rsidRDefault="005D6B95" w:rsidP="00364000">
      <w:pPr>
        <w:pStyle w:val="3"/>
        <w:spacing w:after="0"/>
        <w:ind w:right="79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14. Оперативно информировать собственников жилья (нежилых помещений) об изменениях в расчетах с поставщиками, изменения по поставщикам услуг и пр.</w:t>
      </w:r>
    </w:p>
    <w:p w:rsidR="005D6B95" w:rsidRPr="00405761" w:rsidRDefault="005D6B95" w:rsidP="00364000">
      <w:pPr>
        <w:pStyle w:val="3"/>
        <w:spacing w:after="0"/>
        <w:ind w:right="79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15. Разместить </w:t>
      </w:r>
      <w:r w:rsidR="004F2508">
        <w:rPr>
          <w:sz w:val="24"/>
          <w:szCs w:val="24"/>
          <w:shd w:val="clear" w:color="auto" w:fill="FFFFFF"/>
        </w:rPr>
        <w:t xml:space="preserve">на сайте ТСЖ и в холлах подъездов на досках информации </w:t>
      </w:r>
      <w:r>
        <w:rPr>
          <w:sz w:val="24"/>
          <w:szCs w:val="24"/>
          <w:shd w:val="clear" w:color="auto" w:fill="FFFFFF"/>
        </w:rPr>
        <w:t xml:space="preserve">информацию об услугах для собственников </w:t>
      </w:r>
      <w:r w:rsidR="004F2508">
        <w:rPr>
          <w:sz w:val="24"/>
          <w:szCs w:val="24"/>
          <w:shd w:val="clear" w:color="auto" w:fill="FFFFFF"/>
        </w:rPr>
        <w:t xml:space="preserve">жилья </w:t>
      </w:r>
      <w:r>
        <w:rPr>
          <w:sz w:val="24"/>
          <w:szCs w:val="24"/>
          <w:shd w:val="clear" w:color="auto" w:fill="FFFFFF"/>
        </w:rPr>
        <w:t xml:space="preserve">слесаря-сантехника и электрика, которые входят в сумму заработной платы данных сотрудников </w:t>
      </w:r>
      <w:r w:rsidR="004F2508">
        <w:rPr>
          <w:sz w:val="24"/>
          <w:szCs w:val="24"/>
          <w:shd w:val="clear" w:color="auto" w:fill="FFFFFF"/>
        </w:rPr>
        <w:t>без оплаты дополнительной оплаты собственниками.</w:t>
      </w:r>
    </w:p>
    <w:p w:rsidR="0051654A" w:rsidRDefault="0051654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9F643B" w:rsidRPr="009F643B" w:rsidRDefault="0011549A" w:rsidP="009F643B">
      <w:pPr>
        <w:pStyle w:val="3"/>
        <w:shd w:val="clear" w:color="auto" w:fill="BDD6EE" w:themeFill="accent1" w:themeFillTint="66"/>
        <w:spacing w:after="0"/>
        <w:ind w:right="79" w:firstLine="567"/>
        <w:jc w:val="both"/>
        <w:rPr>
          <w:b/>
          <w:sz w:val="24"/>
          <w:szCs w:val="24"/>
        </w:rPr>
      </w:pPr>
      <w:r w:rsidRPr="009F643B">
        <w:rPr>
          <w:b/>
          <w:sz w:val="24"/>
          <w:szCs w:val="24"/>
        </w:rPr>
        <w:t xml:space="preserve">Вывод: </w:t>
      </w:r>
    </w:p>
    <w:p w:rsidR="009F643B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>Финансовое состояние Товарищества характеризуется как устойчивое, с</w:t>
      </w:r>
      <w:r w:rsidR="005D6B95">
        <w:rPr>
          <w:sz w:val="24"/>
          <w:szCs w:val="24"/>
        </w:rPr>
        <w:t>о</w:t>
      </w:r>
      <w:r w:rsidRPr="0011549A">
        <w:rPr>
          <w:sz w:val="24"/>
          <w:szCs w:val="24"/>
        </w:rPr>
        <w:t xml:space="preserve"> </w:t>
      </w:r>
      <w:r w:rsidR="009F643B">
        <w:rPr>
          <w:sz w:val="24"/>
          <w:szCs w:val="24"/>
        </w:rPr>
        <w:t xml:space="preserve">средними </w:t>
      </w:r>
      <w:r w:rsidRPr="0011549A">
        <w:rPr>
          <w:sz w:val="24"/>
          <w:szCs w:val="24"/>
        </w:rPr>
        <w:t xml:space="preserve">показателями финансовой устойчивости и платежеспособности. </w:t>
      </w:r>
    </w:p>
    <w:p w:rsidR="009A58C7" w:rsidRDefault="00D772A4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Накоплен</w:t>
      </w:r>
      <w:r w:rsidR="002C2CDB">
        <w:rPr>
          <w:sz w:val="24"/>
          <w:szCs w:val="24"/>
        </w:rPr>
        <w:t>ы</w:t>
      </w:r>
      <w:r w:rsidR="0011549A" w:rsidRPr="0011549A">
        <w:rPr>
          <w:sz w:val="24"/>
          <w:szCs w:val="24"/>
        </w:rPr>
        <w:t xml:space="preserve"> оборотны</w:t>
      </w:r>
      <w:r w:rsidR="002C2CDB">
        <w:rPr>
          <w:sz w:val="24"/>
          <w:szCs w:val="24"/>
        </w:rPr>
        <w:t>е</w:t>
      </w:r>
      <w:r w:rsidR="0011549A" w:rsidRPr="0011549A">
        <w:rPr>
          <w:sz w:val="24"/>
          <w:szCs w:val="24"/>
        </w:rPr>
        <w:t xml:space="preserve"> </w:t>
      </w:r>
      <w:r w:rsidR="002C2CDB">
        <w:rPr>
          <w:sz w:val="24"/>
          <w:szCs w:val="24"/>
        </w:rPr>
        <w:t>средства</w:t>
      </w:r>
      <w:r w:rsidR="0011549A" w:rsidRPr="0011549A">
        <w:rPr>
          <w:sz w:val="24"/>
          <w:szCs w:val="24"/>
        </w:rPr>
        <w:t xml:space="preserve"> для финансирования работ и услуг на перспективу. </w:t>
      </w:r>
    </w:p>
    <w:p w:rsidR="009A58C7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lastRenderedPageBreak/>
        <w:t xml:space="preserve">Проанализировав показатели финансово-хозяйственной деятельности ТСЖ, организацию бухгалтерского учета, ревизионная комиссия признает деятельность ТСЖ в проверяемом периоде удовлетворительной. </w:t>
      </w:r>
    </w:p>
    <w:p w:rsidR="009A58C7" w:rsidRDefault="009A58C7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405761" w:rsidRDefault="00405761" w:rsidP="00405761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Настоящий Отчет составлен и подписан в </w:t>
      </w:r>
      <w:r>
        <w:rPr>
          <w:sz w:val="24"/>
          <w:szCs w:val="24"/>
        </w:rPr>
        <w:t>двух</w:t>
      </w:r>
      <w:r w:rsidRPr="0011549A">
        <w:rPr>
          <w:sz w:val="24"/>
          <w:szCs w:val="24"/>
        </w:rPr>
        <w:t xml:space="preserve"> подлинных экземплярах, один из которых передан в Правление ТСЖ, </w:t>
      </w:r>
      <w:r>
        <w:rPr>
          <w:sz w:val="24"/>
          <w:szCs w:val="24"/>
        </w:rPr>
        <w:t>и один</w:t>
      </w:r>
      <w:r w:rsidRPr="0011549A">
        <w:rPr>
          <w:sz w:val="24"/>
          <w:szCs w:val="24"/>
        </w:rPr>
        <w:t xml:space="preserve"> в материалах ревизионной комиссии. </w:t>
      </w:r>
    </w:p>
    <w:p w:rsidR="009A58C7" w:rsidRDefault="009A58C7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9A58C7" w:rsidRDefault="0011549A" w:rsidP="00731665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11549A">
        <w:rPr>
          <w:sz w:val="24"/>
          <w:szCs w:val="24"/>
        </w:rPr>
        <w:t xml:space="preserve">Члены комиссии: </w:t>
      </w:r>
    </w:p>
    <w:p w:rsidR="00D8531A" w:rsidRDefault="00D8531A" w:rsidP="009A58C7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9A58C7" w:rsidRDefault="009A58C7" w:rsidP="009A58C7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300300">
        <w:rPr>
          <w:sz w:val="24"/>
          <w:szCs w:val="24"/>
        </w:rPr>
        <w:t>Боткунов</w:t>
      </w:r>
      <w:r>
        <w:rPr>
          <w:sz w:val="24"/>
          <w:szCs w:val="24"/>
        </w:rPr>
        <w:t>а</w:t>
      </w:r>
      <w:r w:rsidRPr="00300300">
        <w:rPr>
          <w:sz w:val="24"/>
          <w:szCs w:val="24"/>
        </w:rPr>
        <w:t xml:space="preserve"> Наталь</w:t>
      </w:r>
      <w:r>
        <w:rPr>
          <w:sz w:val="24"/>
          <w:szCs w:val="24"/>
        </w:rPr>
        <w:t>я</w:t>
      </w:r>
      <w:r w:rsidRPr="00300300">
        <w:rPr>
          <w:sz w:val="24"/>
          <w:szCs w:val="24"/>
          <w:lang w:val="en-US"/>
        </w:rPr>
        <w:t> </w:t>
      </w:r>
      <w:r w:rsidRPr="00300300">
        <w:rPr>
          <w:sz w:val="24"/>
          <w:szCs w:val="24"/>
        </w:rPr>
        <w:t>Ивановн</w:t>
      </w:r>
      <w:r>
        <w:rPr>
          <w:sz w:val="24"/>
          <w:szCs w:val="24"/>
        </w:rPr>
        <w:t>а ________________________</w:t>
      </w:r>
    </w:p>
    <w:p w:rsidR="00D8531A" w:rsidRDefault="00D8531A" w:rsidP="009A58C7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9A58C7" w:rsidRDefault="009A58C7" w:rsidP="009A58C7">
      <w:pPr>
        <w:pStyle w:val="3"/>
        <w:spacing w:after="0"/>
        <w:ind w:right="79" w:firstLine="567"/>
        <w:jc w:val="both"/>
        <w:rPr>
          <w:sz w:val="24"/>
          <w:szCs w:val="24"/>
        </w:rPr>
      </w:pPr>
      <w:r w:rsidRPr="00300300">
        <w:rPr>
          <w:sz w:val="24"/>
          <w:szCs w:val="24"/>
        </w:rPr>
        <w:t>Жильцов</w:t>
      </w:r>
      <w:r>
        <w:rPr>
          <w:sz w:val="24"/>
          <w:szCs w:val="24"/>
        </w:rPr>
        <w:t>а</w:t>
      </w:r>
      <w:r w:rsidRPr="00300300">
        <w:rPr>
          <w:sz w:val="24"/>
          <w:szCs w:val="24"/>
        </w:rPr>
        <w:t xml:space="preserve"> Елен</w:t>
      </w:r>
      <w:r>
        <w:rPr>
          <w:sz w:val="24"/>
          <w:szCs w:val="24"/>
        </w:rPr>
        <w:t>а</w:t>
      </w:r>
      <w:r w:rsidRPr="00300300">
        <w:rPr>
          <w:sz w:val="24"/>
          <w:szCs w:val="24"/>
          <w:lang w:val="en-US"/>
        </w:rPr>
        <w:t> </w:t>
      </w:r>
      <w:r w:rsidRPr="00300300">
        <w:rPr>
          <w:sz w:val="24"/>
          <w:szCs w:val="24"/>
        </w:rPr>
        <w:t>Юрьевн</w:t>
      </w:r>
      <w:r>
        <w:rPr>
          <w:sz w:val="24"/>
          <w:szCs w:val="24"/>
        </w:rPr>
        <w:t>а      ______________________</w:t>
      </w:r>
    </w:p>
    <w:p w:rsidR="004F2508" w:rsidRDefault="004F2508">
      <w:pPr>
        <w:rPr>
          <w:sz w:val="24"/>
          <w:szCs w:val="24"/>
        </w:rPr>
      </w:pPr>
    </w:p>
    <w:p w:rsidR="004F2508" w:rsidRPr="00C83A5F" w:rsidRDefault="004F2508" w:rsidP="004F2508">
      <w:pPr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С отчетом ознакомлен, возражений не имею</w:t>
      </w:r>
    </w:p>
    <w:p w:rsidR="00D772A4" w:rsidRDefault="004F25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5F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Pr="00C83A5F">
        <w:rPr>
          <w:rFonts w:ascii="Times New Roman" w:hAnsi="Times New Roman" w:cs="Times New Roman"/>
          <w:sz w:val="24"/>
          <w:szCs w:val="24"/>
        </w:rPr>
        <w:tab/>
      </w:r>
      <w:r w:rsidRPr="00C83A5F">
        <w:rPr>
          <w:rFonts w:ascii="Times New Roman" w:hAnsi="Times New Roman" w:cs="Times New Roman"/>
          <w:sz w:val="24"/>
          <w:szCs w:val="24"/>
        </w:rPr>
        <w:tab/>
      </w:r>
      <w:r w:rsidRPr="00C83A5F">
        <w:rPr>
          <w:rFonts w:ascii="Times New Roman" w:hAnsi="Times New Roman" w:cs="Times New Roman"/>
          <w:sz w:val="24"/>
          <w:szCs w:val="24"/>
        </w:rPr>
        <w:tab/>
        <w:t>Болдов С</w:t>
      </w:r>
      <w:r w:rsidR="008D38D5">
        <w:rPr>
          <w:rFonts w:ascii="Times New Roman" w:hAnsi="Times New Roman" w:cs="Times New Roman"/>
          <w:sz w:val="24"/>
          <w:szCs w:val="24"/>
        </w:rPr>
        <w:t>ергей Петрович</w:t>
      </w:r>
      <w:r w:rsidRPr="00C83A5F">
        <w:rPr>
          <w:rFonts w:ascii="Times New Roman" w:hAnsi="Times New Roman" w:cs="Times New Roman"/>
          <w:sz w:val="24"/>
          <w:szCs w:val="24"/>
        </w:rPr>
        <w:t xml:space="preserve">    </w:t>
      </w:r>
      <w:r w:rsidR="00D772A4">
        <w:rPr>
          <w:sz w:val="24"/>
          <w:szCs w:val="24"/>
        </w:rPr>
        <w:br w:type="page"/>
      </w:r>
    </w:p>
    <w:p w:rsidR="00530257" w:rsidRDefault="00530257" w:rsidP="00530257">
      <w:pPr>
        <w:jc w:val="right"/>
        <w:rPr>
          <w:rFonts w:ascii="Times New Roman" w:hAnsi="Times New Roman" w:cs="Times New Roman"/>
          <w:b/>
          <w:sz w:val="28"/>
        </w:rPr>
      </w:pPr>
      <w:r w:rsidRPr="00F115CF">
        <w:rPr>
          <w:rFonts w:ascii="Times New Roman" w:hAnsi="Times New Roman" w:cs="Times New Roman"/>
          <w:b/>
          <w:sz w:val="28"/>
        </w:rPr>
        <w:lastRenderedPageBreak/>
        <w:t>Табл</w:t>
      </w:r>
      <w:r>
        <w:rPr>
          <w:rFonts w:ascii="Times New Roman" w:hAnsi="Times New Roman" w:cs="Times New Roman"/>
          <w:b/>
          <w:sz w:val="28"/>
        </w:rPr>
        <w:t>ица</w:t>
      </w:r>
      <w:r w:rsidRPr="00F115CF">
        <w:rPr>
          <w:rFonts w:ascii="Times New Roman" w:hAnsi="Times New Roman" w:cs="Times New Roman"/>
          <w:b/>
          <w:sz w:val="28"/>
        </w:rPr>
        <w:t xml:space="preserve"> 1</w:t>
      </w:r>
    </w:p>
    <w:p w:rsidR="00950836" w:rsidRPr="00F115CF" w:rsidRDefault="00950836" w:rsidP="001921D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115CF">
        <w:rPr>
          <w:rFonts w:ascii="Times New Roman" w:hAnsi="Times New Roman" w:cs="Times New Roman"/>
          <w:b/>
          <w:sz w:val="28"/>
        </w:rPr>
        <w:t>Д</w:t>
      </w:r>
      <w:r w:rsidR="001921D7" w:rsidRPr="00F115CF">
        <w:rPr>
          <w:rFonts w:ascii="Times New Roman" w:hAnsi="Times New Roman" w:cs="Times New Roman"/>
          <w:b/>
          <w:sz w:val="28"/>
        </w:rPr>
        <w:t>ВИЖЕНИЕ</w:t>
      </w:r>
      <w:r w:rsidRPr="00F115CF">
        <w:rPr>
          <w:rFonts w:ascii="Times New Roman" w:hAnsi="Times New Roman" w:cs="Times New Roman"/>
          <w:b/>
          <w:sz w:val="28"/>
        </w:rPr>
        <w:t xml:space="preserve"> ДЕНЕЖНЫХ СРЕДСТВ </w:t>
      </w:r>
      <w:r w:rsidR="00DB0F2F" w:rsidRPr="00F115CF">
        <w:rPr>
          <w:rFonts w:ascii="Times New Roman" w:hAnsi="Times New Roman" w:cs="Times New Roman"/>
          <w:b/>
          <w:sz w:val="28"/>
        </w:rPr>
        <w:tab/>
      </w:r>
      <w:r w:rsidR="00DB0F2F" w:rsidRPr="00F115CF">
        <w:rPr>
          <w:rFonts w:ascii="Times New Roman" w:hAnsi="Times New Roman" w:cs="Times New Roman"/>
          <w:b/>
          <w:sz w:val="28"/>
        </w:rPr>
        <w:tab/>
      </w:r>
      <w:r w:rsidR="00DB0F2F" w:rsidRPr="00F115CF">
        <w:rPr>
          <w:rFonts w:ascii="Times New Roman" w:hAnsi="Times New Roman" w:cs="Times New Roman"/>
          <w:b/>
          <w:sz w:val="28"/>
        </w:rPr>
        <w:tab/>
      </w:r>
      <w:r w:rsidR="00DB0F2F" w:rsidRPr="00F115CF">
        <w:rPr>
          <w:rFonts w:ascii="Times New Roman" w:hAnsi="Times New Roman" w:cs="Times New Roman"/>
          <w:b/>
          <w:sz w:val="28"/>
        </w:rPr>
        <w:tab/>
      </w:r>
    </w:p>
    <w:bookmarkStart w:id="10" w:name="_MON_1618683754"/>
    <w:bookmarkStart w:id="11" w:name="_MON_1618683957"/>
    <w:bookmarkStart w:id="12" w:name="_MON_1618845243"/>
    <w:bookmarkStart w:id="13" w:name="_MON_1618847801"/>
    <w:bookmarkStart w:id="14" w:name="_MON_1618848808"/>
    <w:bookmarkStart w:id="15" w:name="_MON_1618848898"/>
    <w:bookmarkStart w:id="16" w:name="_MON_1618684132"/>
    <w:bookmarkStart w:id="17" w:name="_MON_1619078082"/>
    <w:bookmarkStart w:id="18" w:name="_MON_1619078195"/>
    <w:bookmarkStart w:id="19" w:name="_MON_1619078439"/>
    <w:bookmarkStart w:id="20" w:name="_MON_1619078454"/>
    <w:bookmarkStart w:id="21" w:name="_MON_1619079181"/>
    <w:bookmarkStart w:id="22" w:name="_MON_1619080524"/>
    <w:bookmarkStart w:id="23" w:name="_MON_1619080579"/>
    <w:bookmarkStart w:id="24" w:name="_MON_1619080594"/>
    <w:bookmarkStart w:id="25" w:name="_MON_1619082592"/>
    <w:bookmarkStart w:id="26" w:name="_MON_1619099180"/>
    <w:bookmarkStart w:id="27" w:name="_MON_1619099197"/>
    <w:bookmarkStart w:id="28" w:name="_MON_1619099206"/>
    <w:bookmarkStart w:id="29" w:name="_MON_1618684657"/>
    <w:bookmarkStart w:id="30" w:name="_MON_1618684677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Start w:id="31" w:name="_MON_1618684691"/>
    <w:bookmarkEnd w:id="31"/>
    <w:p w:rsidR="009A58C7" w:rsidRDefault="0033663A" w:rsidP="00D772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object w:dxaOrig="9340" w:dyaOrig="10841">
          <v:shape id="_x0000_i1026" type="#_x0000_t75" style="width:455.5pt;height:528pt" o:ole="">
            <v:imagedata r:id="rId11" o:title=""/>
          </v:shape>
          <o:OLEObject Type="Embed" ProgID="Excel.Sheet.12" ShapeID="_x0000_i1026" DrawAspect="Content" ObjectID="_1619125630" r:id="rId12"/>
        </w:object>
      </w:r>
    </w:p>
    <w:p w:rsidR="00530257" w:rsidRDefault="0033663A">
      <w:pPr>
        <w:rPr>
          <w:rFonts w:ascii="Times New Roman" w:hAnsi="Times New Roman" w:cs="Times New Roman"/>
          <w:sz w:val="24"/>
          <w:szCs w:val="24"/>
        </w:rPr>
      </w:pPr>
      <w:r w:rsidRPr="00D2542E">
        <w:rPr>
          <w:rFonts w:ascii="Times New Roman" w:hAnsi="Times New Roman" w:cs="Times New Roman"/>
          <w:sz w:val="24"/>
          <w:szCs w:val="24"/>
        </w:rPr>
        <w:t xml:space="preserve">В сумму денежных средств на </w:t>
      </w:r>
      <w:r w:rsidR="00D2542E" w:rsidRPr="00D2542E">
        <w:rPr>
          <w:rFonts w:ascii="Times New Roman" w:hAnsi="Times New Roman" w:cs="Times New Roman"/>
          <w:sz w:val="24"/>
          <w:szCs w:val="24"/>
        </w:rPr>
        <w:t>расчётном</w:t>
      </w:r>
      <w:r w:rsidRPr="00D2542E">
        <w:rPr>
          <w:rFonts w:ascii="Times New Roman" w:hAnsi="Times New Roman" w:cs="Times New Roman"/>
          <w:sz w:val="24"/>
          <w:szCs w:val="24"/>
        </w:rPr>
        <w:t xml:space="preserve"> счете вошла сумма</w:t>
      </w:r>
      <w:r w:rsidR="00D2542E">
        <w:rPr>
          <w:rFonts w:ascii="Times New Roman" w:hAnsi="Times New Roman" w:cs="Times New Roman"/>
          <w:sz w:val="24"/>
          <w:szCs w:val="24"/>
        </w:rPr>
        <w:t>,</w:t>
      </w:r>
      <w:r w:rsidRPr="00D2542E">
        <w:rPr>
          <w:rFonts w:ascii="Times New Roman" w:hAnsi="Times New Roman" w:cs="Times New Roman"/>
          <w:sz w:val="24"/>
          <w:szCs w:val="24"/>
        </w:rPr>
        <w:t xml:space="preserve"> полученная от </w:t>
      </w:r>
      <w:r w:rsidR="00D2542E" w:rsidRPr="00D2542E">
        <w:rPr>
          <w:rFonts w:ascii="Times New Roman" w:hAnsi="Times New Roman" w:cs="Times New Roman"/>
          <w:sz w:val="24"/>
          <w:szCs w:val="24"/>
        </w:rPr>
        <w:t xml:space="preserve">"СИБСТРОЙРЕСУРС И К" по </w:t>
      </w:r>
      <w:r w:rsidR="00D44047">
        <w:rPr>
          <w:rFonts w:ascii="Times New Roman" w:hAnsi="Times New Roman" w:cs="Times New Roman"/>
          <w:sz w:val="24"/>
          <w:szCs w:val="24"/>
        </w:rPr>
        <w:t xml:space="preserve">исполнительному </w:t>
      </w:r>
      <w:r w:rsidR="00D2542E" w:rsidRPr="00D2542E">
        <w:rPr>
          <w:rFonts w:ascii="Times New Roman" w:hAnsi="Times New Roman" w:cs="Times New Roman"/>
          <w:sz w:val="24"/>
          <w:szCs w:val="24"/>
        </w:rPr>
        <w:t>листу ФС N 01684846 от 12.07.2018г.</w:t>
      </w:r>
      <w:r w:rsidR="00D2542E">
        <w:rPr>
          <w:rFonts w:ascii="Times New Roman" w:hAnsi="Times New Roman" w:cs="Times New Roman"/>
          <w:sz w:val="24"/>
          <w:szCs w:val="24"/>
        </w:rPr>
        <w:t xml:space="preserve"> </w:t>
      </w:r>
      <w:r w:rsidR="00D44047">
        <w:rPr>
          <w:rFonts w:ascii="Times New Roman" w:hAnsi="Times New Roman" w:cs="Times New Roman"/>
          <w:sz w:val="24"/>
          <w:szCs w:val="24"/>
        </w:rPr>
        <w:t>в размере</w:t>
      </w:r>
      <w:r w:rsidR="00D44047" w:rsidRPr="00D44047">
        <w:rPr>
          <w:rFonts w:ascii="Times New Roman" w:hAnsi="Times New Roman" w:cs="Times New Roman"/>
          <w:sz w:val="24"/>
          <w:szCs w:val="24"/>
        </w:rPr>
        <w:t xml:space="preserve"> 813</w:t>
      </w:r>
      <w:r w:rsidR="00D44047">
        <w:rPr>
          <w:rFonts w:ascii="Times New Roman" w:hAnsi="Times New Roman" w:cs="Times New Roman"/>
          <w:sz w:val="24"/>
          <w:szCs w:val="24"/>
        </w:rPr>
        <w:t> </w:t>
      </w:r>
      <w:r w:rsidR="00D44047" w:rsidRPr="00D44047">
        <w:rPr>
          <w:rFonts w:ascii="Times New Roman" w:hAnsi="Times New Roman" w:cs="Times New Roman"/>
          <w:sz w:val="24"/>
          <w:szCs w:val="24"/>
        </w:rPr>
        <w:t>466</w:t>
      </w:r>
      <w:r w:rsidR="00D44047">
        <w:rPr>
          <w:rFonts w:ascii="Times New Roman" w:hAnsi="Times New Roman" w:cs="Times New Roman"/>
          <w:sz w:val="24"/>
          <w:szCs w:val="24"/>
        </w:rPr>
        <w:t xml:space="preserve"> рублей. Данная сумма является целевым поступлением </w:t>
      </w:r>
      <w:r w:rsidR="001A7D7A">
        <w:rPr>
          <w:rFonts w:ascii="Times New Roman" w:hAnsi="Times New Roman" w:cs="Times New Roman"/>
          <w:sz w:val="24"/>
          <w:szCs w:val="24"/>
        </w:rPr>
        <w:t xml:space="preserve">для производства ремонтных работ в </w:t>
      </w:r>
      <w:r w:rsidR="004F2508">
        <w:rPr>
          <w:rFonts w:ascii="Times New Roman" w:hAnsi="Times New Roman" w:cs="Times New Roman"/>
          <w:sz w:val="24"/>
          <w:szCs w:val="24"/>
        </w:rPr>
        <w:t>помещении подземной автопарковки</w:t>
      </w:r>
      <w:r w:rsidR="001A7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1A" w:rsidRDefault="00D85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0257" w:rsidRDefault="00F115CF" w:rsidP="00530257">
      <w:pPr>
        <w:pStyle w:val="3"/>
        <w:spacing w:after="0"/>
        <w:ind w:right="79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30257" w:rsidRPr="00F115CF">
        <w:rPr>
          <w:b/>
          <w:sz w:val="28"/>
          <w:szCs w:val="28"/>
        </w:rPr>
        <w:t>Табл</w:t>
      </w:r>
      <w:r w:rsidR="00530257">
        <w:rPr>
          <w:b/>
          <w:sz w:val="28"/>
          <w:szCs w:val="28"/>
        </w:rPr>
        <w:t>ица</w:t>
      </w:r>
      <w:r w:rsidR="00530257" w:rsidRPr="00F115CF">
        <w:rPr>
          <w:b/>
          <w:sz w:val="28"/>
          <w:szCs w:val="28"/>
        </w:rPr>
        <w:t xml:space="preserve"> 2</w:t>
      </w:r>
    </w:p>
    <w:p w:rsidR="00D772A4" w:rsidRDefault="00D772A4" w:rsidP="00155D4D">
      <w:pPr>
        <w:pStyle w:val="3"/>
        <w:spacing w:after="0"/>
        <w:ind w:right="79" w:firstLine="567"/>
        <w:jc w:val="both"/>
        <w:rPr>
          <w:b/>
          <w:sz w:val="28"/>
          <w:szCs w:val="28"/>
        </w:rPr>
      </w:pPr>
    </w:p>
    <w:p w:rsidR="00155D4D" w:rsidRPr="00F115CF" w:rsidRDefault="00530257" w:rsidP="00155D4D">
      <w:pPr>
        <w:pStyle w:val="3"/>
        <w:spacing w:after="0"/>
        <w:ind w:right="79" w:firstLine="567"/>
        <w:jc w:val="both"/>
        <w:rPr>
          <w:b/>
          <w:sz w:val="28"/>
          <w:szCs w:val="28"/>
        </w:rPr>
      </w:pPr>
      <w:r w:rsidRPr="00F115CF">
        <w:rPr>
          <w:b/>
          <w:sz w:val="28"/>
          <w:szCs w:val="28"/>
        </w:rPr>
        <w:t xml:space="preserve">ЗАДОЛЖЕННОСТЬ СОБСТВЕННИКОВ </w:t>
      </w:r>
      <w:r w:rsidR="00F115CF">
        <w:rPr>
          <w:b/>
          <w:sz w:val="28"/>
          <w:szCs w:val="28"/>
        </w:rPr>
        <w:tab/>
      </w:r>
      <w:r w:rsidR="00F115CF">
        <w:rPr>
          <w:b/>
          <w:sz w:val="28"/>
          <w:szCs w:val="28"/>
        </w:rPr>
        <w:tab/>
      </w:r>
      <w:r w:rsidR="00F115CF">
        <w:rPr>
          <w:b/>
          <w:sz w:val="28"/>
          <w:szCs w:val="28"/>
        </w:rPr>
        <w:tab/>
      </w:r>
    </w:p>
    <w:p w:rsidR="00170281" w:rsidRDefault="00170281" w:rsidP="00155D4D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DC4167" w:rsidRDefault="001A7D7A" w:rsidP="00155D4D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Проанализирована</w:t>
      </w:r>
      <w:r w:rsidR="00DC4167">
        <w:rPr>
          <w:sz w:val="24"/>
          <w:szCs w:val="24"/>
        </w:rPr>
        <w:t xml:space="preserve"> </w:t>
      </w:r>
      <w:r w:rsidR="00170281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="00170281">
        <w:rPr>
          <w:sz w:val="24"/>
          <w:szCs w:val="24"/>
        </w:rPr>
        <w:t xml:space="preserve"> собственников помещений с </w:t>
      </w:r>
      <w:r>
        <w:rPr>
          <w:sz w:val="24"/>
          <w:szCs w:val="24"/>
        </w:rPr>
        <w:t>суммами</w:t>
      </w:r>
      <w:r w:rsidR="00170281">
        <w:rPr>
          <w:sz w:val="24"/>
          <w:szCs w:val="24"/>
        </w:rPr>
        <w:t xml:space="preserve"> более 10 000 рублей </w:t>
      </w:r>
      <w:r w:rsidR="000516F3">
        <w:rPr>
          <w:sz w:val="24"/>
          <w:szCs w:val="24"/>
        </w:rPr>
        <w:t xml:space="preserve">на 01.01.2018 года и на 31.12.2018 года </w:t>
      </w:r>
    </w:p>
    <w:p w:rsidR="00170281" w:rsidRDefault="00DC4167" w:rsidP="00155D4D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0516F3">
        <w:rPr>
          <w:sz w:val="24"/>
          <w:szCs w:val="24"/>
        </w:rPr>
        <w:t>показывает, что часть должников</w:t>
      </w:r>
      <w:r w:rsidR="001A7D7A">
        <w:rPr>
          <w:sz w:val="24"/>
          <w:szCs w:val="24"/>
        </w:rPr>
        <w:t>, которые имели задолженность  на 01.01.2018г.</w:t>
      </w:r>
      <w:r w:rsidR="000516F3">
        <w:rPr>
          <w:sz w:val="24"/>
          <w:szCs w:val="24"/>
        </w:rPr>
        <w:t xml:space="preserve"> погасили свои долги, но образовалось больше мелких долгов, что в сумме увеличивает долг собственников по платежам ТСЖ</w:t>
      </w:r>
      <w:r w:rsidR="001A7D7A">
        <w:rPr>
          <w:sz w:val="24"/>
          <w:szCs w:val="24"/>
        </w:rPr>
        <w:t>.</w:t>
      </w:r>
    </w:p>
    <w:p w:rsidR="00170281" w:rsidRDefault="00DC4167" w:rsidP="00155D4D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Четыре собственника в «должниках» из года в год, которые либо вообще не платят, либо оплачивают частично начисления</w:t>
      </w:r>
      <w:r w:rsidR="00530257">
        <w:rPr>
          <w:sz w:val="24"/>
          <w:szCs w:val="24"/>
        </w:rPr>
        <w:t>, производимые в течение года по их лицевым счетам</w:t>
      </w:r>
      <w:r>
        <w:rPr>
          <w:sz w:val="24"/>
          <w:szCs w:val="24"/>
        </w:rPr>
        <w:t>.</w:t>
      </w:r>
    </w:p>
    <w:bookmarkStart w:id="32" w:name="_MON_1619081121"/>
    <w:bookmarkStart w:id="33" w:name="_MON_1619081160"/>
    <w:bookmarkStart w:id="34" w:name="_MON_1619081278"/>
    <w:bookmarkStart w:id="35" w:name="_MON_1619081333"/>
    <w:bookmarkStart w:id="36" w:name="_MON_1619081357"/>
    <w:bookmarkStart w:id="37" w:name="_MON_1619081496"/>
    <w:bookmarkStart w:id="38" w:name="_MON_1619082666"/>
    <w:bookmarkStart w:id="39" w:name="_MON_1619082684"/>
    <w:bookmarkStart w:id="40" w:name="_MON_1619082821"/>
    <w:bookmarkStart w:id="41" w:name="_MON_1619083506"/>
    <w:bookmarkStart w:id="42" w:name="_MON_1619083641"/>
    <w:bookmarkStart w:id="43" w:name="_MON_1619083653"/>
    <w:bookmarkStart w:id="44" w:name="_MON_1619083664"/>
    <w:bookmarkStart w:id="45" w:name="_MON_1619084252"/>
    <w:bookmarkStart w:id="46" w:name="_MON_1619085617"/>
    <w:bookmarkStart w:id="47" w:name="_MON_1619085742"/>
    <w:bookmarkStart w:id="48" w:name="_MON_1619085847"/>
    <w:bookmarkStart w:id="49" w:name="_MON_1619100953"/>
    <w:bookmarkStart w:id="50" w:name="_MON_1619100972"/>
    <w:bookmarkStart w:id="51" w:name="_MON_1619102603"/>
    <w:bookmarkStart w:id="52" w:name="_MON_1619080760"/>
    <w:bookmarkStart w:id="53" w:name="_MON_161908077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Start w:id="54" w:name="_MON_1619080959"/>
    <w:bookmarkEnd w:id="54"/>
    <w:p w:rsidR="00170281" w:rsidRDefault="004E7E82" w:rsidP="005F2A9D">
      <w:pPr>
        <w:pStyle w:val="3"/>
        <w:spacing w:after="0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object w:dxaOrig="9586" w:dyaOrig="7263">
          <v:shape id="_x0000_i1027" type="#_x0000_t75" style="width:413.5pt;height:304.5pt" o:ole="">
            <v:imagedata r:id="rId13" o:title=""/>
          </v:shape>
          <o:OLEObject Type="Embed" ProgID="Excel.Sheet.12" ShapeID="_x0000_i1027" DrawAspect="Content" ObjectID="_1619125631" r:id="rId14"/>
        </w:object>
      </w:r>
    </w:p>
    <w:p w:rsidR="00170281" w:rsidRDefault="00170281" w:rsidP="00155D4D">
      <w:pPr>
        <w:pStyle w:val="3"/>
        <w:spacing w:after="0"/>
        <w:ind w:right="79" w:firstLine="567"/>
        <w:jc w:val="both"/>
        <w:rPr>
          <w:sz w:val="24"/>
          <w:szCs w:val="24"/>
        </w:rPr>
      </w:pPr>
    </w:p>
    <w:p w:rsidR="00170281" w:rsidRPr="00230938" w:rsidRDefault="00230938" w:rsidP="00155D4D">
      <w:pPr>
        <w:pStyle w:val="3"/>
        <w:spacing w:after="0"/>
        <w:ind w:right="79" w:firstLine="567"/>
        <w:jc w:val="both"/>
        <w:rPr>
          <w:b/>
          <w:sz w:val="24"/>
          <w:szCs w:val="24"/>
        </w:rPr>
      </w:pPr>
      <w:r w:rsidRPr="00230938">
        <w:rPr>
          <w:b/>
          <w:sz w:val="24"/>
          <w:szCs w:val="24"/>
        </w:rPr>
        <w:t xml:space="preserve">Анализ </w:t>
      </w:r>
      <w:r w:rsidR="004E7E82">
        <w:rPr>
          <w:b/>
          <w:sz w:val="24"/>
          <w:szCs w:val="24"/>
        </w:rPr>
        <w:t xml:space="preserve">начислений и </w:t>
      </w:r>
      <w:r w:rsidRPr="00230938">
        <w:rPr>
          <w:b/>
          <w:sz w:val="24"/>
          <w:szCs w:val="24"/>
        </w:rPr>
        <w:t>расчетов с поставщиками услуг</w:t>
      </w:r>
      <w:r w:rsidR="004E7E82">
        <w:rPr>
          <w:b/>
          <w:sz w:val="24"/>
          <w:szCs w:val="24"/>
        </w:rPr>
        <w:t xml:space="preserve"> за 2018г.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2385"/>
        <w:gridCol w:w="1868"/>
        <w:gridCol w:w="1984"/>
      </w:tblGrid>
      <w:tr w:rsidR="00230938" w:rsidRPr="00230938" w:rsidTr="00230938">
        <w:trPr>
          <w:trHeight w:val="5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Начислено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Поступление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4"/>
                <w:lang w:eastAsia="ru-RU"/>
              </w:rPr>
              <w:t>% оплаты начислений за год</w:t>
            </w:r>
          </w:p>
        </w:tc>
      </w:tr>
      <w:tr w:rsidR="00230938" w:rsidRPr="00230938" w:rsidTr="0023093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Водоснабжение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1 070 560,77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1 071 454,68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100,08%</w:t>
            </w:r>
          </w:p>
        </w:tc>
      </w:tr>
      <w:tr w:rsidR="00230938" w:rsidRPr="00230938" w:rsidTr="0023093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Вывоз ТБО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226 193,30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225 983,65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99,91%</w:t>
            </w:r>
          </w:p>
        </w:tc>
      </w:tr>
      <w:tr w:rsidR="00230938" w:rsidRPr="00230938" w:rsidTr="0023093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Теплоснабжение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прямые расчеты с поставщиком услуг в 2018г.</w:t>
            </w:r>
          </w:p>
        </w:tc>
      </w:tr>
      <w:tr w:rsidR="00230938" w:rsidRPr="00230938" w:rsidTr="0023093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Домофон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114 065,00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112 764,85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98,86%</w:t>
            </w:r>
          </w:p>
        </w:tc>
      </w:tr>
      <w:tr w:rsidR="00230938" w:rsidRPr="00230938" w:rsidTr="0023093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жилья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4 677 155,61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4 647 314,53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99,36%</w:t>
            </w:r>
          </w:p>
        </w:tc>
      </w:tr>
      <w:tr w:rsidR="00230938" w:rsidRPr="00230938" w:rsidTr="00230938">
        <w:trPr>
          <w:trHeight w:val="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Содержание жилья  (доп.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пл.</w:t>
            </w: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137 000,00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124 073,04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90,56%</w:t>
            </w:r>
          </w:p>
        </w:tc>
      </w:tr>
      <w:tr w:rsidR="00230938" w:rsidRPr="00230938" w:rsidTr="0023093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Уборка снега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36 801,24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23 009,22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62,52%</w:t>
            </w:r>
          </w:p>
        </w:tc>
      </w:tr>
      <w:tr w:rsidR="00230938" w:rsidRPr="00230938" w:rsidTr="0023093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Электроснабжение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1 997 524,21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1 977 629,60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99,00%</w:t>
            </w:r>
          </w:p>
        </w:tc>
      </w:tr>
      <w:tr w:rsidR="00230938" w:rsidRPr="00230938" w:rsidTr="0023093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ru-RU"/>
              </w:rPr>
              <w:t>Итого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ru-RU"/>
              </w:rPr>
              <w:t>8 259 300,13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ru-RU"/>
              </w:rPr>
              <w:t>8 182 229,57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:rsidR="00230938" w:rsidRPr="00230938" w:rsidRDefault="00230938" w:rsidP="0023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ru-RU"/>
              </w:rPr>
            </w:pPr>
            <w:r w:rsidRPr="00230938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ru-RU"/>
              </w:rPr>
              <w:t>99,07%</w:t>
            </w:r>
          </w:p>
        </w:tc>
      </w:tr>
    </w:tbl>
    <w:p w:rsidR="00D772A4" w:rsidRPr="00D772A4" w:rsidRDefault="00530257" w:rsidP="00D772A4">
      <w:pPr>
        <w:pStyle w:val="3"/>
        <w:spacing w:after="0"/>
        <w:ind w:right="79"/>
        <w:jc w:val="center"/>
        <w:rPr>
          <w:b/>
          <w:sz w:val="24"/>
          <w:szCs w:val="24"/>
        </w:rPr>
      </w:pPr>
      <w:r w:rsidRPr="00D772A4">
        <w:rPr>
          <w:b/>
          <w:sz w:val="24"/>
          <w:szCs w:val="24"/>
        </w:rPr>
        <w:lastRenderedPageBreak/>
        <w:t xml:space="preserve">ОБЩИЙ СВОД </w:t>
      </w:r>
    </w:p>
    <w:p w:rsidR="00D772A4" w:rsidRPr="00D772A4" w:rsidRDefault="00530257" w:rsidP="00D772A4">
      <w:pPr>
        <w:pStyle w:val="3"/>
        <w:spacing w:after="0"/>
        <w:ind w:right="79"/>
        <w:jc w:val="center"/>
        <w:rPr>
          <w:b/>
          <w:sz w:val="24"/>
          <w:szCs w:val="24"/>
        </w:rPr>
      </w:pPr>
      <w:r w:rsidRPr="00D772A4">
        <w:rPr>
          <w:b/>
          <w:sz w:val="24"/>
          <w:szCs w:val="24"/>
        </w:rPr>
        <w:t xml:space="preserve">НАЧИСЛЕНИЙ И ПЛАТЕЖЕЙ С УЧЕТОМ КОРРЕКТИРОВОК ЗА 2018 ГОД </w:t>
      </w:r>
    </w:p>
    <w:p w:rsidR="00170281" w:rsidRPr="00D772A4" w:rsidRDefault="00530257" w:rsidP="00D772A4">
      <w:pPr>
        <w:pStyle w:val="3"/>
        <w:spacing w:after="0"/>
        <w:ind w:right="79"/>
        <w:jc w:val="center"/>
        <w:rPr>
          <w:b/>
          <w:sz w:val="24"/>
          <w:szCs w:val="24"/>
        </w:rPr>
      </w:pPr>
      <w:r w:rsidRPr="00D772A4">
        <w:rPr>
          <w:b/>
          <w:sz w:val="24"/>
          <w:szCs w:val="24"/>
        </w:rPr>
        <w:t>ПО ЖИЛЫМ И НЕЖИЛЫМ ПОМЕЩЕНИЯМ В ЦЕЛОМ ПО ДОМУ</w:t>
      </w:r>
    </w:p>
    <w:p w:rsidR="00D772A4" w:rsidRPr="00D772A4" w:rsidRDefault="00D772A4" w:rsidP="00D772A4">
      <w:pPr>
        <w:pStyle w:val="3"/>
        <w:spacing w:after="0"/>
        <w:ind w:right="79"/>
        <w:jc w:val="center"/>
        <w:rPr>
          <w:b/>
          <w:sz w:val="24"/>
          <w:szCs w:val="24"/>
        </w:rPr>
      </w:pPr>
    </w:p>
    <w:bookmarkStart w:id="55" w:name="_MON_1619083782"/>
    <w:bookmarkStart w:id="56" w:name="_MON_1619083854"/>
    <w:bookmarkStart w:id="57" w:name="_MON_1619083875"/>
    <w:bookmarkStart w:id="58" w:name="_MON_1619083891"/>
    <w:bookmarkStart w:id="59" w:name="_MON_1619083955"/>
    <w:bookmarkStart w:id="60" w:name="_MON_1619083982"/>
    <w:bookmarkStart w:id="61" w:name="_MON_1619085561"/>
    <w:bookmarkStart w:id="62" w:name="_MON_1619091474"/>
    <w:bookmarkStart w:id="63" w:name="_MON_1619091511"/>
    <w:bookmarkStart w:id="64" w:name="_MON_1619091519"/>
    <w:bookmarkStart w:id="65" w:name="_MON_1619102953"/>
    <w:bookmarkStart w:id="66" w:name="_MON_1619081842"/>
    <w:bookmarkStart w:id="67" w:name="_MON_1619103916"/>
    <w:bookmarkStart w:id="68" w:name="_MON_161908370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Start w:id="69" w:name="_MON_1619083724"/>
    <w:bookmarkEnd w:id="69"/>
    <w:p w:rsidR="00170281" w:rsidRDefault="00EA4923" w:rsidP="005F2A9D">
      <w:pPr>
        <w:pStyle w:val="3"/>
        <w:spacing w:after="0"/>
        <w:ind w:left="-426" w:right="79"/>
        <w:jc w:val="both"/>
        <w:rPr>
          <w:sz w:val="24"/>
          <w:szCs w:val="24"/>
        </w:rPr>
      </w:pPr>
      <w:r>
        <w:rPr>
          <w:sz w:val="24"/>
          <w:szCs w:val="24"/>
        </w:rPr>
        <w:object w:dxaOrig="10146" w:dyaOrig="11204">
          <v:shape id="_x0000_i1028" type="#_x0000_t75" style="width:507.5pt;height:560pt" o:ole="">
            <v:imagedata r:id="rId15" o:title=""/>
          </v:shape>
          <o:OLEObject Type="Embed" ProgID="Excel.Sheet.12" ShapeID="_x0000_i1028" DrawAspect="Content" ObjectID="_1619125632" r:id="rId16"/>
        </w:object>
      </w:r>
    </w:p>
    <w:p w:rsidR="00530257" w:rsidRDefault="00530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733E2F" w:rsidRDefault="00733E2F" w:rsidP="00155D4D">
      <w:pPr>
        <w:pStyle w:val="3"/>
        <w:spacing w:after="0"/>
        <w:ind w:right="79" w:firstLine="567"/>
        <w:jc w:val="both"/>
        <w:rPr>
          <w:sz w:val="24"/>
          <w:szCs w:val="24"/>
        </w:rPr>
        <w:sectPr w:rsidR="00733E2F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2A4" w:rsidRDefault="00D772A4" w:rsidP="00D772A4">
      <w:pPr>
        <w:pStyle w:val="3"/>
        <w:spacing w:after="0"/>
        <w:ind w:right="79"/>
        <w:jc w:val="both"/>
        <w:rPr>
          <w:b/>
          <w:sz w:val="24"/>
          <w:szCs w:val="24"/>
        </w:rPr>
      </w:pPr>
      <w:r w:rsidRPr="00D772A4">
        <w:rPr>
          <w:b/>
          <w:sz w:val="24"/>
          <w:szCs w:val="24"/>
        </w:rPr>
        <w:lastRenderedPageBreak/>
        <w:t>ФОНД ЗАРАБОТНОЙ ПЛАТЫ И СТРАХОВЫЕ ВЗНОСЫ</w:t>
      </w:r>
      <w:r w:rsidRPr="001154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72A4">
        <w:rPr>
          <w:b/>
          <w:sz w:val="24"/>
          <w:szCs w:val="24"/>
        </w:rPr>
        <w:t xml:space="preserve">Таблица 5 </w:t>
      </w:r>
    </w:p>
    <w:p w:rsidR="00446C49" w:rsidRPr="00D772A4" w:rsidRDefault="00446C49" w:rsidP="00D772A4">
      <w:pPr>
        <w:pStyle w:val="3"/>
        <w:spacing w:after="0"/>
        <w:ind w:right="79"/>
        <w:jc w:val="both"/>
        <w:rPr>
          <w:b/>
          <w:sz w:val="24"/>
          <w:szCs w:val="24"/>
        </w:rPr>
      </w:pPr>
    </w:p>
    <w:bookmarkStart w:id="70" w:name="_MON_1619090705"/>
    <w:bookmarkStart w:id="71" w:name="_MON_1619090858"/>
    <w:bookmarkStart w:id="72" w:name="_MON_1619090876"/>
    <w:bookmarkStart w:id="73" w:name="_MON_1619090983"/>
    <w:bookmarkStart w:id="74" w:name="_MON_1619091026"/>
    <w:bookmarkStart w:id="75" w:name="_MON_1619091043"/>
    <w:bookmarkStart w:id="76" w:name="_MON_1619091092"/>
    <w:bookmarkStart w:id="77" w:name="_MON_1619091760"/>
    <w:bookmarkStart w:id="78" w:name="_MON_1619092751"/>
    <w:bookmarkStart w:id="79" w:name="_MON_1619092847"/>
    <w:bookmarkStart w:id="80" w:name="_MON_1619094816"/>
    <w:bookmarkStart w:id="81" w:name="_MON_1619094837"/>
    <w:bookmarkStart w:id="82" w:name="_MON_1619095362"/>
    <w:bookmarkStart w:id="83" w:name="_MON_1619102659"/>
    <w:bookmarkStart w:id="84" w:name="_MON_1619102675"/>
    <w:bookmarkStart w:id="85" w:name="_MON_1619103052"/>
    <w:bookmarkStart w:id="86" w:name="_MON_1619103187"/>
    <w:bookmarkStart w:id="87" w:name="_MON_1619103212"/>
    <w:bookmarkStart w:id="88" w:name="_MON_1619103262"/>
    <w:bookmarkStart w:id="89" w:name="_MON_1619103274"/>
    <w:bookmarkStart w:id="90" w:name="_MON_1619103345"/>
    <w:bookmarkStart w:id="91" w:name="_MON_1619103393"/>
    <w:bookmarkStart w:id="92" w:name="_MON_1619103463"/>
    <w:bookmarkStart w:id="93" w:name="_MON_1619103491"/>
    <w:bookmarkStart w:id="94" w:name="_MON_1619090645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Start w:id="95" w:name="_MON_1619090664"/>
    <w:bookmarkEnd w:id="95"/>
    <w:p w:rsidR="00514E6B" w:rsidRDefault="00446C49" w:rsidP="007F2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object w:dxaOrig="23359" w:dyaOrig="9343">
          <v:shape id="_x0000_i1029" type="#_x0000_t75" style="width:781.5pt;height:312.5pt" o:ole="">
            <v:imagedata r:id="rId18" o:title=""/>
          </v:shape>
          <o:OLEObject Type="Embed" ProgID="Excel.Sheet.12" ShapeID="_x0000_i1029" DrawAspect="Content" ObjectID="_1619125633" r:id="rId19"/>
        </w:object>
      </w:r>
    </w:p>
    <w:p w:rsidR="005D6B95" w:rsidRDefault="005D6B95" w:rsidP="00733E2F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Суммарная экономия по статье Заработная плата и страховые взносы за 2018 год составила 466 045,53 (</w:t>
      </w:r>
      <w:r w:rsidRPr="005D6B95">
        <w:rPr>
          <w:sz w:val="24"/>
          <w:szCs w:val="24"/>
        </w:rPr>
        <w:t>Четыреста шестьдесят шесть тысяч сорок пять рублей пятьдесят три копейки</w:t>
      </w:r>
      <w:r>
        <w:rPr>
          <w:sz w:val="24"/>
          <w:szCs w:val="24"/>
        </w:rPr>
        <w:t>). Сумма по резерву на замену отпускников использована в размере 200 266,82 рублей.</w:t>
      </w:r>
    </w:p>
    <w:p w:rsidR="00C0420C" w:rsidRDefault="004F2508" w:rsidP="00733E2F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Экономия образова</w:t>
      </w:r>
      <w:r w:rsidR="00C0420C">
        <w:rPr>
          <w:sz w:val="24"/>
          <w:szCs w:val="24"/>
        </w:rPr>
        <w:t>лась в связи с :</w:t>
      </w:r>
    </w:p>
    <w:p w:rsidR="005D6B95" w:rsidRDefault="00C0420C" w:rsidP="00733E2F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отсутствием штатного сотрудника – юриста, ТСЖ з</w:t>
      </w:r>
      <w:r w:rsidR="005D6B95">
        <w:rPr>
          <w:sz w:val="24"/>
          <w:szCs w:val="24"/>
        </w:rPr>
        <w:t>аключен договор на юридические услуг</w:t>
      </w:r>
      <w:r>
        <w:rPr>
          <w:sz w:val="24"/>
          <w:szCs w:val="24"/>
        </w:rPr>
        <w:t>и</w:t>
      </w:r>
      <w:r w:rsidR="005D6B95">
        <w:rPr>
          <w:sz w:val="24"/>
          <w:szCs w:val="24"/>
        </w:rPr>
        <w:t>.</w:t>
      </w:r>
    </w:p>
    <w:p w:rsidR="00C0420C" w:rsidRDefault="00C0420C" w:rsidP="00733E2F">
      <w:pPr>
        <w:pStyle w:val="3"/>
        <w:spacing w:after="0"/>
        <w:ind w:right="7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отсутствием штатного сотрудника – электрик.</w:t>
      </w:r>
    </w:p>
    <w:p w:rsidR="00733E2F" w:rsidRDefault="005D6B95" w:rsidP="00733E2F">
      <w:pPr>
        <w:pStyle w:val="3"/>
        <w:spacing w:after="0"/>
        <w:ind w:right="79" w:firstLine="567"/>
        <w:jc w:val="both"/>
        <w:rPr>
          <w:sz w:val="24"/>
          <w:szCs w:val="24"/>
        </w:rPr>
        <w:sectPr w:rsidR="00733E2F" w:rsidSect="00FE7FD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733E2F" w:rsidRPr="00305730" w:rsidRDefault="00305730" w:rsidP="00305730">
      <w:pPr>
        <w:pStyle w:val="3"/>
        <w:spacing w:after="0"/>
        <w:ind w:right="79"/>
        <w:jc w:val="both"/>
        <w:rPr>
          <w:b/>
          <w:sz w:val="24"/>
          <w:szCs w:val="24"/>
        </w:rPr>
      </w:pPr>
      <w:r w:rsidRPr="00305730">
        <w:rPr>
          <w:b/>
          <w:sz w:val="24"/>
          <w:szCs w:val="24"/>
        </w:rPr>
        <w:lastRenderedPageBreak/>
        <w:t>ИСПОЛНЕНИЕ</w:t>
      </w:r>
      <w:r w:rsidR="008C7FF2">
        <w:rPr>
          <w:b/>
          <w:sz w:val="24"/>
          <w:szCs w:val="24"/>
        </w:rPr>
        <w:t xml:space="preserve"> </w:t>
      </w:r>
      <w:r w:rsidRPr="00305730">
        <w:rPr>
          <w:b/>
          <w:sz w:val="24"/>
          <w:szCs w:val="24"/>
        </w:rPr>
        <w:t>СМЕТЫ РАСХОДОВ</w:t>
      </w:r>
      <w:r w:rsidR="00733E2F" w:rsidRPr="00305730">
        <w:rPr>
          <w:b/>
          <w:sz w:val="24"/>
          <w:szCs w:val="24"/>
        </w:rPr>
        <w:t xml:space="preserve"> </w:t>
      </w:r>
      <w:r w:rsidRPr="00305730">
        <w:rPr>
          <w:b/>
          <w:sz w:val="24"/>
          <w:szCs w:val="24"/>
        </w:rPr>
        <w:tab/>
      </w:r>
      <w:r w:rsidRPr="00305730">
        <w:rPr>
          <w:b/>
          <w:sz w:val="24"/>
          <w:szCs w:val="24"/>
        </w:rPr>
        <w:tab/>
      </w:r>
      <w:r w:rsidRPr="00305730">
        <w:rPr>
          <w:b/>
          <w:sz w:val="24"/>
          <w:szCs w:val="24"/>
        </w:rPr>
        <w:tab/>
        <w:t>Таблица 6</w:t>
      </w:r>
    </w:p>
    <w:p w:rsidR="00733E2F" w:rsidRDefault="00733E2F" w:rsidP="00305730">
      <w:pPr>
        <w:rPr>
          <w:rFonts w:ascii="Times New Roman" w:hAnsi="Times New Roman" w:cs="Times New Roman"/>
          <w:sz w:val="24"/>
          <w:szCs w:val="24"/>
        </w:rPr>
      </w:pPr>
      <w:r w:rsidRPr="00C83A5F">
        <w:rPr>
          <w:rFonts w:ascii="Times New Roman" w:hAnsi="Times New Roman" w:cs="Times New Roman"/>
          <w:sz w:val="24"/>
          <w:szCs w:val="24"/>
        </w:rPr>
        <w:t>Смета доходов и расходов ТСЖ «Сухарная 101» утверждена общим собранием собственников жилья (протокол №10 от 30.01.2017г.)</w:t>
      </w:r>
    </w:p>
    <w:bookmarkStart w:id="96" w:name="_MON_1619097324"/>
    <w:bookmarkStart w:id="97" w:name="_MON_1619097368"/>
    <w:bookmarkStart w:id="98" w:name="_MON_1619097462"/>
    <w:bookmarkStart w:id="99" w:name="_MON_1619097485"/>
    <w:bookmarkStart w:id="100" w:name="_MON_1619102702"/>
    <w:bookmarkStart w:id="101" w:name="_MON_1619102943"/>
    <w:bookmarkStart w:id="102" w:name="_MON_1619097147"/>
    <w:bookmarkStart w:id="103" w:name="_MON_1619103851"/>
    <w:bookmarkStart w:id="104" w:name="_MON_1619107558"/>
    <w:bookmarkStart w:id="105" w:name="_MON_1619097253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Start w:id="106" w:name="_MON_1619097270"/>
    <w:bookmarkEnd w:id="106"/>
    <w:p w:rsidR="00305730" w:rsidRPr="00C83A5F" w:rsidRDefault="004F2508" w:rsidP="00305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536" w:dyaOrig="11476">
          <v:shape id="_x0000_i1030" type="#_x0000_t75" style="width:474.5pt;height:517pt" o:ole="">
            <v:imagedata r:id="rId20" o:title=""/>
          </v:shape>
          <o:OLEObject Type="Embed" ProgID="Excel.Sheet.12" ShapeID="_x0000_i1030" DrawAspect="Content" ObjectID="_1619125634" r:id="rId21"/>
        </w:object>
      </w:r>
    </w:p>
    <w:p w:rsidR="00DC4167" w:rsidRDefault="00DC4167" w:rsidP="007F2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4167" w:rsidRDefault="00DC4167" w:rsidP="007F2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C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E2" w:rsidRDefault="00B835E2" w:rsidP="00996660">
      <w:pPr>
        <w:spacing w:after="0" w:line="240" w:lineRule="auto"/>
      </w:pPr>
      <w:r>
        <w:separator/>
      </w:r>
    </w:p>
  </w:endnote>
  <w:endnote w:type="continuationSeparator" w:id="0">
    <w:p w:rsidR="00B835E2" w:rsidRDefault="00B835E2" w:rsidP="0099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28" w:rsidRDefault="00321928" w:rsidP="000B1283">
    <w:pPr>
      <w:pBdr>
        <w:bottom w:val="single" w:sz="6" w:space="1" w:color="auto"/>
      </w:pBdr>
      <w:spacing w:after="0" w:line="240" w:lineRule="auto"/>
      <w:rPr>
        <w:rFonts w:ascii="Times New Roman" w:hAnsi="Times New Roman" w:cs="Times New Roman"/>
        <w:szCs w:val="24"/>
      </w:rPr>
    </w:pPr>
  </w:p>
  <w:p w:rsidR="00321928" w:rsidRDefault="00321928" w:rsidP="000B1283">
    <w:pPr>
      <w:spacing w:after="0" w:line="240" w:lineRule="auto"/>
      <w:rPr>
        <w:rFonts w:ascii="Times New Roman" w:hAnsi="Times New Roman" w:cs="Times New Roman"/>
        <w:szCs w:val="24"/>
      </w:rPr>
    </w:pPr>
  </w:p>
  <w:p w:rsidR="00321928" w:rsidRPr="00FD22E7" w:rsidRDefault="00321928" w:rsidP="000B1283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FD22E7">
      <w:rPr>
        <w:rFonts w:ascii="Times New Roman" w:hAnsi="Times New Roman" w:cs="Times New Roman"/>
        <w:sz w:val="20"/>
        <w:szCs w:val="20"/>
      </w:rPr>
      <w:t xml:space="preserve">ТСЖ «Сухарная 101» </w:t>
    </w:r>
  </w:p>
  <w:p w:rsidR="00321928" w:rsidRPr="00FD22E7" w:rsidRDefault="00321928" w:rsidP="000B1283">
    <w:pPr>
      <w:pStyle w:val="a6"/>
      <w:rPr>
        <w:sz w:val="20"/>
        <w:szCs w:val="20"/>
      </w:rPr>
    </w:pPr>
    <w:r w:rsidRPr="00FD22E7">
      <w:rPr>
        <w:rFonts w:ascii="Times New Roman" w:hAnsi="Times New Roman" w:cs="Times New Roman"/>
        <w:sz w:val="20"/>
        <w:szCs w:val="20"/>
      </w:rPr>
      <w:t>Отчет Ревизионной комиссии за 2018 г.</w:t>
    </w:r>
    <w:r w:rsidRPr="00FD22E7">
      <w:rPr>
        <w:sz w:val="20"/>
        <w:szCs w:val="20"/>
      </w:rPr>
      <w:t xml:space="preserve"> </w:t>
    </w:r>
    <w:r w:rsidRPr="00FD22E7">
      <w:rPr>
        <w:sz w:val="20"/>
        <w:szCs w:val="20"/>
      </w:rPr>
      <w:tab/>
    </w:r>
    <w:r w:rsidRPr="00FD22E7">
      <w:rPr>
        <w:sz w:val="20"/>
        <w:szCs w:val="20"/>
      </w:rPr>
      <w:tab/>
    </w:r>
    <w:r w:rsidRPr="00FD22E7">
      <w:rPr>
        <w:rFonts w:ascii="Times New Roman" w:hAnsi="Times New Roman" w:cs="Times New Roman"/>
        <w:sz w:val="20"/>
        <w:szCs w:val="20"/>
      </w:rPr>
      <w:t>стр</w:t>
    </w:r>
    <w:sdt>
      <w:sdtPr>
        <w:rPr>
          <w:rFonts w:ascii="Times New Roman" w:hAnsi="Times New Roman" w:cs="Times New Roman"/>
          <w:sz w:val="20"/>
          <w:szCs w:val="20"/>
        </w:rPr>
        <w:id w:val="981195311"/>
        <w:docPartObj>
          <w:docPartGallery w:val="Page Numbers (Bottom of Page)"/>
          <w:docPartUnique/>
        </w:docPartObj>
      </w:sdtPr>
      <w:sdtEndPr/>
      <w:sdtContent>
        <w:r w:rsidRPr="00FD22E7">
          <w:rPr>
            <w:rFonts w:ascii="Times New Roman" w:hAnsi="Times New Roman" w:cs="Times New Roman"/>
            <w:sz w:val="20"/>
            <w:szCs w:val="20"/>
          </w:rPr>
          <w:t xml:space="preserve">. </w:t>
        </w:r>
        <w:r w:rsidRPr="00FD22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22E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D22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21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D22E7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321928" w:rsidRPr="00D93C37" w:rsidRDefault="00321928" w:rsidP="00D93C37">
    <w:pPr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E2" w:rsidRDefault="00B835E2" w:rsidP="00996660">
      <w:pPr>
        <w:spacing w:after="0" w:line="240" w:lineRule="auto"/>
      </w:pPr>
      <w:r>
        <w:separator/>
      </w:r>
    </w:p>
  </w:footnote>
  <w:footnote w:type="continuationSeparator" w:id="0">
    <w:p w:rsidR="00B835E2" w:rsidRDefault="00B835E2" w:rsidP="0099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28472A"/>
    <w:multiLevelType w:val="hybridMultilevel"/>
    <w:tmpl w:val="997A46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C109B"/>
    <w:multiLevelType w:val="hybridMultilevel"/>
    <w:tmpl w:val="965830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2F0AA9"/>
    <w:multiLevelType w:val="hybridMultilevel"/>
    <w:tmpl w:val="4C84B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5"/>
    <w:rsid w:val="00005C8D"/>
    <w:rsid w:val="000374E6"/>
    <w:rsid w:val="000513EE"/>
    <w:rsid w:val="000516F3"/>
    <w:rsid w:val="000B1283"/>
    <w:rsid w:val="000B760B"/>
    <w:rsid w:val="001006EC"/>
    <w:rsid w:val="0011549A"/>
    <w:rsid w:val="0014655D"/>
    <w:rsid w:val="00155D4D"/>
    <w:rsid w:val="001621A7"/>
    <w:rsid w:val="00170281"/>
    <w:rsid w:val="00182FBB"/>
    <w:rsid w:val="00186169"/>
    <w:rsid w:val="001921D7"/>
    <w:rsid w:val="001A1D8C"/>
    <w:rsid w:val="001A7D7A"/>
    <w:rsid w:val="001F08A3"/>
    <w:rsid w:val="002163B5"/>
    <w:rsid w:val="00230938"/>
    <w:rsid w:val="0027455C"/>
    <w:rsid w:val="0028167F"/>
    <w:rsid w:val="002905BD"/>
    <w:rsid w:val="002A0B95"/>
    <w:rsid w:val="002A6233"/>
    <w:rsid w:val="002C2CDB"/>
    <w:rsid w:val="002F0888"/>
    <w:rsid w:val="00305730"/>
    <w:rsid w:val="0030625E"/>
    <w:rsid w:val="00321928"/>
    <w:rsid w:val="0033663A"/>
    <w:rsid w:val="003404E5"/>
    <w:rsid w:val="00364000"/>
    <w:rsid w:val="003731CB"/>
    <w:rsid w:val="00387AE3"/>
    <w:rsid w:val="00404D46"/>
    <w:rsid w:val="00405761"/>
    <w:rsid w:val="00430C7F"/>
    <w:rsid w:val="00446C49"/>
    <w:rsid w:val="00450B4B"/>
    <w:rsid w:val="004C3162"/>
    <w:rsid w:val="004E1A41"/>
    <w:rsid w:val="004E7E82"/>
    <w:rsid w:val="004F2508"/>
    <w:rsid w:val="00514E6B"/>
    <w:rsid w:val="0051654A"/>
    <w:rsid w:val="005238CC"/>
    <w:rsid w:val="00530257"/>
    <w:rsid w:val="00537187"/>
    <w:rsid w:val="005605FF"/>
    <w:rsid w:val="005A0FCC"/>
    <w:rsid w:val="005D4FBD"/>
    <w:rsid w:val="005D698B"/>
    <w:rsid w:val="005D6B95"/>
    <w:rsid w:val="005D793B"/>
    <w:rsid w:val="005E0468"/>
    <w:rsid w:val="005F2A9D"/>
    <w:rsid w:val="00610359"/>
    <w:rsid w:val="00621F8E"/>
    <w:rsid w:val="00670E28"/>
    <w:rsid w:val="00690E16"/>
    <w:rsid w:val="00696550"/>
    <w:rsid w:val="00701020"/>
    <w:rsid w:val="00721D7F"/>
    <w:rsid w:val="00731665"/>
    <w:rsid w:val="00733E2F"/>
    <w:rsid w:val="007612C7"/>
    <w:rsid w:val="007F2245"/>
    <w:rsid w:val="00832656"/>
    <w:rsid w:val="008527BB"/>
    <w:rsid w:val="008B28BE"/>
    <w:rsid w:val="008C7FF2"/>
    <w:rsid w:val="008D38D5"/>
    <w:rsid w:val="008E4888"/>
    <w:rsid w:val="00900EDB"/>
    <w:rsid w:val="009500A1"/>
    <w:rsid w:val="00950836"/>
    <w:rsid w:val="00957056"/>
    <w:rsid w:val="00996660"/>
    <w:rsid w:val="009A58C7"/>
    <w:rsid w:val="009D2138"/>
    <w:rsid w:val="009D68D7"/>
    <w:rsid w:val="009F643B"/>
    <w:rsid w:val="00AA0680"/>
    <w:rsid w:val="00AC18DE"/>
    <w:rsid w:val="00AE5327"/>
    <w:rsid w:val="00B02205"/>
    <w:rsid w:val="00B20E19"/>
    <w:rsid w:val="00B41178"/>
    <w:rsid w:val="00B6020E"/>
    <w:rsid w:val="00B835E2"/>
    <w:rsid w:val="00BA264D"/>
    <w:rsid w:val="00BC4001"/>
    <w:rsid w:val="00C0420C"/>
    <w:rsid w:val="00C83A5F"/>
    <w:rsid w:val="00C97B4C"/>
    <w:rsid w:val="00D2542E"/>
    <w:rsid w:val="00D44047"/>
    <w:rsid w:val="00D57C73"/>
    <w:rsid w:val="00D64720"/>
    <w:rsid w:val="00D772A4"/>
    <w:rsid w:val="00D8531A"/>
    <w:rsid w:val="00D93C37"/>
    <w:rsid w:val="00DB0F2F"/>
    <w:rsid w:val="00DB7198"/>
    <w:rsid w:val="00DC4167"/>
    <w:rsid w:val="00DC64EF"/>
    <w:rsid w:val="00DE0D99"/>
    <w:rsid w:val="00EA1770"/>
    <w:rsid w:val="00EA4923"/>
    <w:rsid w:val="00EB5A08"/>
    <w:rsid w:val="00F035DF"/>
    <w:rsid w:val="00F110D6"/>
    <w:rsid w:val="00F115CF"/>
    <w:rsid w:val="00F15735"/>
    <w:rsid w:val="00F274D3"/>
    <w:rsid w:val="00F462E3"/>
    <w:rsid w:val="00F57330"/>
    <w:rsid w:val="00FA5270"/>
    <w:rsid w:val="00FA52EC"/>
    <w:rsid w:val="00FD22E7"/>
    <w:rsid w:val="00FE6176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660"/>
  </w:style>
  <w:style w:type="paragraph" w:styleId="a6">
    <w:name w:val="footer"/>
    <w:basedOn w:val="a"/>
    <w:link w:val="a7"/>
    <w:uiPriority w:val="99"/>
    <w:unhideWhenUsed/>
    <w:rsid w:val="0099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660"/>
  </w:style>
  <w:style w:type="paragraph" w:styleId="3">
    <w:name w:val="Body Text 3"/>
    <w:basedOn w:val="a"/>
    <w:link w:val="30"/>
    <w:uiPriority w:val="99"/>
    <w:unhideWhenUsed/>
    <w:rsid w:val="007316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31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AA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405761"/>
    <w:rPr>
      <w:i/>
      <w:iCs/>
    </w:rPr>
  </w:style>
  <w:style w:type="paragraph" w:customStyle="1" w:styleId="1">
    <w:name w:val="Абзац списка1"/>
    <w:basedOn w:val="a"/>
    <w:rsid w:val="00405761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660"/>
  </w:style>
  <w:style w:type="paragraph" w:styleId="a6">
    <w:name w:val="footer"/>
    <w:basedOn w:val="a"/>
    <w:link w:val="a7"/>
    <w:uiPriority w:val="99"/>
    <w:unhideWhenUsed/>
    <w:rsid w:val="0099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660"/>
  </w:style>
  <w:style w:type="paragraph" w:styleId="3">
    <w:name w:val="Body Text 3"/>
    <w:basedOn w:val="a"/>
    <w:link w:val="30"/>
    <w:uiPriority w:val="99"/>
    <w:unhideWhenUsed/>
    <w:rsid w:val="007316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316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AA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405761"/>
    <w:rPr>
      <w:i/>
      <w:iCs/>
    </w:rPr>
  </w:style>
  <w:style w:type="paragraph" w:customStyle="1" w:styleId="1">
    <w:name w:val="Абзац списка1"/>
    <w:basedOn w:val="a"/>
    <w:rsid w:val="00405761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package" Target="embeddings/_____Microsoft_Excel6.xlsx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4.xlsx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package" Target="embeddings/_____Microsoft_Excel1.xlsx"/><Relationship Id="rId19" Type="http://schemas.openxmlformats.org/officeDocument/2006/relationships/package" Target="embeddings/_____Microsoft_Excel5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FF7B2-0669-41E3-AB77-C97CBFB6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"Телекомпания "НТэССи"</Company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ЕЮЖ</cp:lastModifiedBy>
  <cp:revision>6</cp:revision>
  <cp:lastPrinted>2019-05-11T17:01:00Z</cp:lastPrinted>
  <dcterms:created xsi:type="dcterms:W3CDTF">2019-05-11T17:00:00Z</dcterms:created>
  <dcterms:modified xsi:type="dcterms:W3CDTF">2019-05-11T17:21:00Z</dcterms:modified>
</cp:coreProperties>
</file>